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E049" w14:textId="4C92CFC9" w:rsidR="00C914E0" w:rsidRDefault="00AE57D4" w:rsidP="00C914E0">
      <w:pPr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AE57D4">
        <w:rPr>
          <w:rFonts w:ascii="標楷體" w:eastAsia="標楷體" w:hAnsi="標楷體" w:hint="eastAsia"/>
          <w:b/>
          <w:sz w:val="32"/>
          <w:szCs w:val="28"/>
        </w:rPr>
        <w:t>花蓮縣政府客家事務處志願服務隊組織暨管理要點</w:t>
      </w:r>
    </w:p>
    <w:p w14:paraId="5FF7FEA8" w14:textId="5E814CDE" w:rsidR="00CE34BB" w:rsidRPr="004A2B22" w:rsidRDefault="00CE34BB" w:rsidP="00CE34BB">
      <w:pPr>
        <w:pStyle w:val="cjk"/>
        <w:snapToGrid w:val="0"/>
        <w:spacing w:line="120" w:lineRule="auto"/>
        <w:jc w:val="right"/>
        <w:rPr>
          <w:rFonts w:ascii="標楷體" w:eastAsia="標楷體" w:hAnsi="標楷體"/>
          <w:sz w:val="20"/>
          <w:szCs w:val="20"/>
        </w:rPr>
      </w:pPr>
      <w:r w:rsidRPr="004A2B22">
        <w:rPr>
          <w:rFonts w:ascii="標楷體" w:eastAsia="標楷體" w:hAnsi="標楷體"/>
          <w:sz w:val="20"/>
          <w:szCs w:val="20"/>
        </w:rPr>
        <w:t>中華民國</w:t>
      </w:r>
      <w:r w:rsidRPr="004A2B22">
        <w:rPr>
          <w:rFonts w:ascii="標楷體" w:eastAsia="標楷體" w:hAnsi="標楷體" w:cs="Times New Roman"/>
          <w:sz w:val="20"/>
          <w:szCs w:val="20"/>
        </w:rPr>
        <w:t>1</w:t>
      </w:r>
      <w:r>
        <w:rPr>
          <w:rFonts w:ascii="標楷體" w:eastAsia="標楷體" w:hAnsi="標楷體" w:cs="Times New Roman"/>
          <w:sz w:val="20"/>
          <w:szCs w:val="20"/>
        </w:rPr>
        <w:t>12</w:t>
      </w:r>
      <w:r w:rsidRPr="004A2B22"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 w:cs="Times New Roman"/>
          <w:sz w:val="20"/>
          <w:szCs w:val="20"/>
        </w:rPr>
        <w:t>8</w:t>
      </w:r>
      <w:r w:rsidRPr="004A2B22">
        <w:rPr>
          <w:rFonts w:ascii="標楷體" w:eastAsia="標楷體" w:hAnsi="標楷體"/>
          <w:sz w:val="20"/>
          <w:szCs w:val="20"/>
        </w:rPr>
        <w:t>月</w:t>
      </w:r>
      <w:r w:rsidRPr="004A2B22">
        <w:rPr>
          <w:rFonts w:ascii="標楷體" w:eastAsia="標楷體" w:hAnsi="標楷體" w:cs="Times New Roman"/>
          <w:sz w:val="20"/>
          <w:szCs w:val="20"/>
        </w:rPr>
        <w:t>2</w:t>
      </w:r>
      <w:r>
        <w:rPr>
          <w:rFonts w:ascii="標楷體" w:eastAsia="標楷體" w:hAnsi="標楷體" w:cs="Times New Roman"/>
          <w:sz w:val="20"/>
          <w:szCs w:val="20"/>
        </w:rPr>
        <w:t>5</w:t>
      </w:r>
      <w:r w:rsidRPr="004A2B22">
        <w:rPr>
          <w:rFonts w:ascii="標楷體" w:eastAsia="標楷體" w:hAnsi="標楷體"/>
          <w:sz w:val="20"/>
          <w:szCs w:val="20"/>
        </w:rPr>
        <w:t>日</w:t>
      </w:r>
    </w:p>
    <w:p w14:paraId="373A41D0" w14:textId="34CE0DD5" w:rsidR="00536213" w:rsidRPr="00CE34BB" w:rsidRDefault="00CE34BB" w:rsidP="00CE34BB">
      <w:pPr>
        <w:widowControl/>
        <w:snapToGrid w:val="0"/>
        <w:spacing w:before="100" w:beforeAutospacing="1" w:line="120" w:lineRule="auto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proofErr w:type="gramStart"/>
      <w:r w:rsidRPr="004A2B22">
        <w:rPr>
          <w:rFonts w:ascii="標楷體" w:eastAsia="標楷體" w:hAnsi="標楷體" w:cs="新細明體" w:hint="eastAsia"/>
          <w:kern w:val="0"/>
          <w:sz w:val="20"/>
          <w:szCs w:val="20"/>
        </w:rPr>
        <w:t>府客輔</w:t>
      </w:r>
      <w:proofErr w:type="gramEnd"/>
      <w:r w:rsidRPr="004A2B22">
        <w:rPr>
          <w:rFonts w:ascii="標楷體" w:eastAsia="標楷體" w:hAnsi="標楷體" w:cs="新細明體" w:hint="eastAsia"/>
          <w:kern w:val="0"/>
          <w:sz w:val="20"/>
          <w:szCs w:val="20"/>
        </w:rPr>
        <w:t>字第</w:t>
      </w:r>
      <w:r w:rsidRPr="004A2B22">
        <w:rPr>
          <w:rFonts w:ascii="標楷體" w:eastAsia="標楷體" w:hAnsi="標楷體" w:hint="eastAsia"/>
          <w:kern w:val="0"/>
          <w:sz w:val="20"/>
          <w:szCs w:val="20"/>
        </w:rPr>
        <w:t>1</w:t>
      </w:r>
      <w:r w:rsidR="00863000">
        <w:rPr>
          <w:rFonts w:ascii="標楷體" w:eastAsia="標楷體" w:hAnsi="標楷體"/>
          <w:kern w:val="0"/>
          <w:sz w:val="20"/>
          <w:szCs w:val="20"/>
        </w:rPr>
        <w:t>120169949</w:t>
      </w:r>
      <w:r w:rsidRPr="004A2B22">
        <w:rPr>
          <w:rFonts w:ascii="標楷體" w:eastAsia="標楷體" w:hAnsi="標楷體" w:cs="新細明體" w:hint="eastAsia"/>
          <w:kern w:val="0"/>
          <w:sz w:val="20"/>
          <w:szCs w:val="20"/>
        </w:rPr>
        <w:t>號</w:t>
      </w:r>
    </w:p>
    <w:p w14:paraId="3231C578" w14:textId="0AABC7F0" w:rsidR="006013D5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花蓮縣政府(以下簡稱本府)為善用社會人力資源，擴大民間參與，發揚客家文化，由志願服務者(以下簡稱志工)特籌組志願服務隊（以下簡稱本隊）。</w:t>
      </w:r>
    </w:p>
    <w:p w14:paraId="7B21EB52" w14:textId="57BBAE94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本要點所規定志工，係指經本府甄選，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不占職缺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，不以獲取報酬為目的，秉持誠心以知識、經驗、專業等，志願協助服務指定工作者。</w:t>
      </w:r>
    </w:p>
    <w:p w14:paraId="20DDA09A" w14:textId="77777777" w:rsid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bookmarkStart w:id="0" w:name="_Hlk138763332"/>
      <w:r w:rsidRPr="00AE57D4">
        <w:rPr>
          <w:rFonts w:ascii="標楷體" w:eastAsia="標楷體" w:hAnsi="標楷體" w:hint="eastAsia"/>
          <w:sz w:val="28"/>
          <w:szCs w:val="28"/>
        </w:rPr>
        <w:t>本隊隸屬於花蓮縣政府客家事務處（以下簡稱本處），受本處指揮監督，隊址設於花蓮縣客家文化會館。</w:t>
      </w:r>
    </w:p>
    <w:p w14:paraId="29EEF45E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bookmarkStart w:id="1" w:name="_Hlk138761100"/>
      <w:r w:rsidRPr="00AE57D4">
        <w:rPr>
          <w:rFonts w:ascii="標楷體" w:eastAsia="標楷體" w:hAnsi="標楷體" w:hint="eastAsia"/>
          <w:sz w:val="28"/>
          <w:szCs w:val="28"/>
        </w:rPr>
        <w:t>本隊服務項目：</w:t>
      </w:r>
    </w:p>
    <w:p w14:paraId="4F218E24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客家文化會館值班服勤、展場導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及各項客家展演活動之推廣等。</w:t>
      </w:r>
    </w:p>
    <w:p w14:paraId="5556ECAB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客家文化會館演藝堂活動之協助。</w:t>
      </w:r>
    </w:p>
    <w:p w14:paraId="4DC51F94" w14:textId="02C2440D" w:rsid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其他指派之專案計畫協助。</w:t>
      </w:r>
    </w:p>
    <w:p w14:paraId="33CACB24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本隊幹部：</w:t>
      </w:r>
    </w:p>
    <w:p w14:paraId="05DFEBA3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本處各服務隊基於隊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推動需要，設隊長一人、副隊長一人、組長五人及副組長五人。</w:t>
      </w:r>
    </w:p>
    <w:p w14:paraId="7A5F9198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隊長、副隊長應為本隊隊員並曾任相關服務領域志工二年以上；隊長由志工大會選任之，任期二年，得連選連任，以一次為限；副隊長由隊長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派。</w:t>
      </w:r>
    </w:p>
    <w:p w14:paraId="3F617C10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隊長出缺時由副隊長接任，並應即召開志工大會辦理補選，其任期至原任期屆滿之日為止。</w:t>
      </w:r>
    </w:p>
    <w:p w14:paraId="2BBA461C" w14:textId="19E157CB" w:rsid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各組組長及副組長由隊長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派，時間同隊長任期。</w:t>
      </w:r>
    </w:p>
    <w:p w14:paraId="64D2AD29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隊長職責：</w:t>
      </w:r>
    </w:p>
    <w:p w14:paraId="0149FD94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綜理志工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各項業務，對外代表全體志工。</w:t>
      </w:r>
    </w:p>
    <w:p w14:paraId="0E91B7AA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督導與協調志工事務之企劃與執行。</w:t>
      </w:r>
    </w:p>
    <w:p w14:paraId="073F9E46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協助志工與本府各項業務之聯繫。</w:t>
      </w:r>
    </w:p>
    <w:p w14:paraId="759F11D7" w14:textId="77E9A558" w:rsidR="00942D22" w:rsidRDefault="00AE57D4" w:rsidP="00C914E0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召開志工大會、幹部會議及各項會議事宜。</w:t>
      </w:r>
    </w:p>
    <w:p w14:paraId="59790B24" w14:textId="77777777" w:rsidR="00863000" w:rsidRPr="00C914E0" w:rsidRDefault="00863000" w:rsidP="00863000">
      <w:pPr>
        <w:pStyle w:val="af"/>
        <w:snapToGrid w:val="0"/>
        <w:spacing w:line="500" w:lineRule="exact"/>
        <w:ind w:leftChars="0" w:left="1134"/>
        <w:jc w:val="both"/>
        <w:rPr>
          <w:rFonts w:ascii="標楷體" w:eastAsia="標楷體" w:hAnsi="標楷體"/>
          <w:sz w:val="28"/>
          <w:szCs w:val="28"/>
        </w:rPr>
      </w:pPr>
    </w:p>
    <w:p w14:paraId="2F668684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lastRenderedPageBreak/>
        <w:t>副隊長職責：</w:t>
      </w:r>
    </w:p>
    <w:p w14:paraId="0B434502" w14:textId="449F3841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襄理隊長處理志工各項行政業務。</w:t>
      </w:r>
    </w:p>
    <w:p w14:paraId="1FB712EB" w14:textId="4173C240" w:rsid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隊長不克執行業務時，得代行其職務。</w:t>
      </w:r>
    </w:p>
    <w:p w14:paraId="0D8E4E32" w14:textId="6DD37F7F" w:rsid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組長職責：負責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組內志工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聯繫交流、訊息傳達、輔導諮商及相關業務執行。</w:t>
      </w:r>
    </w:p>
    <w:p w14:paraId="3FADF048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副組長職責：</w:t>
      </w:r>
    </w:p>
    <w:p w14:paraId="0EE7D68C" w14:textId="2A43271C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襄理組長處理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組內志工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聯繫交流、訊息傳達、輔導諮商及相關業務執行。</w:t>
      </w:r>
    </w:p>
    <w:p w14:paraId="7DD49402" w14:textId="636A3184" w:rsid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組長不克執行業務時，得代行其職務。</w:t>
      </w:r>
    </w:p>
    <w:p w14:paraId="1D8D09AB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志工職責：</w:t>
      </w:r>
    </w:p>
    <w:p w14:paraId="46B8A4A9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遵守各項志工相關法規，確實執行。</w:t>
      </w:r>
    </w:p>
    <w:p w14:paraId="3491C26F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服勤時，應注意守時、禮節、服裝整齊，依本處指示穿著志工背心或配戴志工服務證，並確實簽到退。</w:t>
      </w:r>
    </w:p>
    <w:p w14:paraId="56DCEA66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依照排定服務時間執勤。</w:t>
      </w:r>
    </w:p>
    <w:p w14:paraId="6792AED4" w14:textId="74192F3B" w:rsid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參加本隊各項會議或活動。</w:t>
      </w:r>
    </w:p>
    <w:p w14:paraId="584295FA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志工大會：</w:t>
      </w:r>
    </w:p>
    <w:p w14:paraId="0D807329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隊以志工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 xml:space="preserve">大會為最高權力機構。 </w:t>
      </w:r>
    </w:p>
    <w:p w14:paraId="13CEAF7C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志工大會每年舉行一次，必要時得由隊長召集臨時會，會議主席由隊長擔任。</w:t>
      </w:r>
    </w:p>
    <w:p w14:paraId="7F11229F" w14:textId="7B2ED560" w:rsid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志工大會之決議事項，應有志工半數以上之人員出席，出席人員之多數通過，始得決議。</w:t>
      </w:r>
    </w:p>
    <w:p w14:paraId="41406405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志工大會職權：</w:t>
      </w:r>
    </w:p>
    <w:p w14:paraId="5E49DB4C" w14:textId="2CDA6AE8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選舉與罷免隊長。</w:t>
      </w:r>
    </w:p>
    <w:p w14:paraId="4CBAF12F" w14:textId="2A7ADB24" w:rsid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表決議案。</w:t>
      </w:r>
    </w:p>
    <w:p w14:paraId="5C99F530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志工招募流程：</w:t>
      </w:r>
    </w:p>
    <w:p w14:paraId="19601C17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報名:</w:t>
      </w:r>
    </w:p>
    <w:p w14:paraId="1722562E" w14:textId="646A03E1" w:rsidR="00AE57D4" w:rsidRPr="00AE57D4" w:rsidRDefault="00AE57D4" w:rsidP="0029093F">
      <w:pPr>
        <w:pStyle w:val="af"/>
        <w:numPr>
          <w:ilvl w:val="2"/>
          <w:numId w:val="40"/>
        </w:numPr>
        <w:snapToGrid w:val="0"/>
        <w:spacing w:line="500" w:lineRule="exact"/>
        <w:ind w:leftChars="0" w:left="1134" w:hanging="283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報名資訊：由本處發佈新聞、活動宣導、公告於網站或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逕洽本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處。</w:t>
      </w:r>
    </w:p>
    <w:p w14:paraId="1B50E28D" w14:textId="6AE0EF5A" w:rsidR="00AE57D4" w:rsidRPr="00AE57D4" w:rsidRDefault="00AE57D4" w:rsidP="0029093F">
      <w:pPr>
        <w:pStyle w:val="af"/>
        <w:numPr>
          <w:ilvl w:val="2"/>
          <w:numId w:val="40"/>
        </w:numPr>
        <w:snapToGrid w:val="0"/>
        <w:spacing w:line="500" w:lineRule="exact"/>
        <w:ind w:leftChars="0" w:left="1134" w:hanging="283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報名資格：滿十五歲，儀容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端正，口齒清晰，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對於客家人文有專業知識，具奉獻及服務熱誠，表達能力佳者。</w:t>
      </w:r>
    </w:p>
    <w:p w14:paraId="09100BC6" w14:textId="3D1CD0A6" w:rsidR="00AE57D4" w:rsidRPr="00AE57D4" w:rsidRDefault="00AE57D4" w:rsidP="0029093F">
      <w:pPr>
        <w:pStyle w:val="af"/>
        <w:numPr>
          <w:ilvl w:val="2"/>
          <w:numId w:val="40"/>
        </w:numPr>
        <w:snapToGrid w:val="0"/>
        <w:spacing w:line="500" w:lineRule="exact"/>
        <w:ind w:leftChars="0" w:left="1134" w:hanging="283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未滿十八歲者需繳交未成年志工家長同意書。</w:t>
      </w:r>
    </w:p>
    <w:p w14:paraId="2F4637C4" w14:textId="054304B6" w:rsidR="00696F16" w:rsidRPr="000D017E" w:rsidRDefault="00AE57D4" w:rsidP="000D017E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lastRenderedPageBreak/>
        <w:t>初審：依本處需要，以書面資料審核初審通過者，通知複選或完成入隊審查。</w:t>
      </w:r>
    </w:p>
    <w:p w14:paraId="6FD69BFE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審：依本處需要，以面談方式進行能力測試，複選通過者，通知完成入隊審查。</w:t>
      </w:r>
    </w:p>
    <w:p w14:paraId="172B4BC6" w14:textId="77777777" w:rsidR="00AE57D4" w:rsidRPr="00AE57D4" w:rsidRDefault="00AE57D4" w:rsidP="0029093F">
      <w:pPr>
        <w:pStyle w:val="af"/>
        <w:snapToGrid w:val="0"/>
        <w:spacing w:line="500" w:lineRule="exact"/>
        <w:ind w:leftChars="0" w:left="85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參與志願服務之在學學生，服務時數可登入服務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紀錄冊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，尚未取得服務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紀錄冊者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，可由本府開立服務學習時數證明書。</w:t>
      </w:r>
    </w:p>
    <w:p w14:paraId="73069F01" w14:textId="77777777" w:rsidR="00AE57D4" w:rsidRPr="00AE57D4" w:rsidRDefault="00AE57D4" w:rsidP="0029093F">
      <w:pPr>
        <w:pStyle w:val="af"/>
        <w:snapToGrid w:val="0"/>
        <w:spacing w:line="500" w:lineRule="exact"/>
        <w:ind w:leftChars="0" w:left="85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基於本隊業務推動需要須增加志工員額時，得隨時辦理招募。</w:t>
      </w:r>
    </w:p>
    <w:p w14:paraId="3E7FDCF1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志工應配合本處政策需求，完成下列教育訓練課程並取得志願服務手冊：</w:t>
      </w:r>
    </w:p>
    <w:p w14:paraId="4A4BD6CD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基礎訓練：依志願服務法規定，完成六小時課程者。</w:t>
      </w:r>
    </w:p>
    <w:p w14:paraId="31E08BB9" w14:textId="5A7C5ABA" w:rsid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特殊訓練：依志願服務法規定完成課程者，或本處開設客家文化及藝術內涵之認識、導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解說技巧及接待服務等相關訓練。</w:t>
      </w:r>
    </w:p>
    <w:p w14:paraId="398573A9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本處志工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之運作依下列規定：</w:t>
      </w:r>
    </w:p>
    <w:p w14:paraId="4FB2E5C6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志工應依本處之工作需要，值班服勤、導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解說或其他相關活動協助等工作。非本處指派之服勤或任務者，不列入服勤時數。</w:t>
      </w:r>
    </w:p>
    <w:p w14:paraId="1D25AC6E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志工應依排定時間親自參與服務工作，按時出勤並簽到、簽退。</w:t>
      </w:r>
    </w:p>
    <w:p w14:paraId="4954C716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因要事發生致無法如期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服勤者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，應自行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覓妥服勤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 xml:space="preserve">代理人，並於前三日通知本處。 </w:t>
      </w:r>
    </w:p>
    <w:p w14:paraId="546669A3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服勤時應依本處指示穿著志工背心，佩戴志工服務證，並注意儀容整潔。</w:t>
      </w:r>
    </w:p>
    <w:p w14:paraId="77EF7977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遵守政府機關一切法令規章，並不得對外發表不當言論或其它有損本處形象之言行。</w:t>
      </w:r>
    </w:p>
    <w:p w14:paraId="3913AF9C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不得假藉本處名義在外招攬，或從事、舉辦任何活動，情節重大者本處將保留法律追訴權。</w:t>
      </w:r>
    </w:p>
    <w:p w14:paraId="4344C45F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志工應盡量參與本處安排之教育課程及志願服務相關會議，本處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應依志工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參與狀況給予研習時數與服勤時數。</w:t>
      </w:r>
    </w:p>
    <w:p w14:paraId="4FCF18CB" w14:textId="402E3C0A" w:rsid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服勤中遇有無法處理之狀況，應立即向志工幹部或本處人員請求協助。</w:t>
      </w:r>
    </w:p>
    <w:bookmarkEnd w:id="0"/>
    <w:p w14:paraId="4E0467DF" w14:textId="77777777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本處志工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之例行會議：</w:t>
      </w:r>
    </w:p>
    <w:p w14:paraId="1A11B8EC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志工大會：每年至少召開一次，必要時可隨時召開臨時志工大會。</w:t>
      </w:r>
    </w:p>
    <w:p w14:paraId="34EFEBAF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志工幹部會議：每年至少召開兩次，必要時可隨時召開。</w:t>
      </w:r>
    </w:p>
    <w:p w14:paraId="0ABE75FE" w14:textId="73316A05" w:rsid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lastRenderedPageBreak/>
        <w:t>志工表揚大會：每年召開一次，表揚前一年度表現優良之志工，得與志工大會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辦。</w:t>
      </w:r>
    </w:p>
    <w:p w14:paraId="13B01169" w14:textId="2CCB66E6" w:rsidR="00AE57D4" w:rsidRP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本處志工時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數計算方式如下：</w:t>
      </w:r>
    </w:p>
    <w:p w14:paraId="64989427" w14:textId="77777777" w:rsidR="00AE57D4" w:rsidRP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服勤時數：包括值班、參與或協助活動、參與志願服務相關會議，以及代表本處志願服務隊參與成果展演、交流展演(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含展演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前排練)等。</w:t>
      </w:r>
    </w:p>
    <w:p w14:paraId="4C78800C" w14:textId="3DFCF12E" w:rsidR="00AE57D4" w:rsidRPr="00AE57D4" w:rsidRDefault="00AE57D4" w:rsidP="0029093F">
      <w:pPr>
        <w:pStyle w:val="af"/>
        <w:numPr>
          <w:ilvl w:val="2"/>
          <w:numId w:val="41"/>
        </w:numPr>
        <w:snapToGrid w:val="0"/>
        <w:spacing w:line="500" w:lineRule="exact"/>
        <w:ind w:leftChars="0" w:left="1134" w:hanging="283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花蓮縣客家文化會館值班服勤：</w:t>
      </w:r>
    </w:p>
    <w:p w14:paraId="45D52B12" w14:textId="194BCB23" w:rsidR="00AE57D4" w:rsidRPr="00AE57D4" w:rsidRDefault="00AE57D4" w:rsidP="0029093F">
      <w:pPr>
        <w:pStyle w:val="af"/>
        <w:numPr>
          <w:ilvl w:val="3"/>
          <w:numId w:val="42"/>
        </w:numPr>
        <w:snapToGrid w:val="0"/>
        <w:spacing w:line="500" w:lineRule="exact"/>
        <w:ind w:leftChars="0" w:left="170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全日班時間為上午九時至下午五時，時數共計八小時。</w:t>
      </w:r>
    </w:p>
    <w:p w14:paraId="1DE21BCC" w14:textId="36E3ED32" w:rsidR="00AE57D4" w:rsidRPr="00AE57D4" w:rsidRDefault="00AE57D4" w:rsidP="0029093F">
      <w:pPr>
        <w:pStyle w:val="af"/>
        <w:numPr>
          <w:ilvl w:val="3"/>
          <w:numId w:val="42"/>
        </w:numPr>
        <w:snapToGrid w:val="0"/>
        <w:spacing w:line="500" w:lineRule="exact"/>
        <w:ind w:leftChars="0" w:left="170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上午半日班時間為上午九時至下午一時，時數共計四小時。</w:t>
      </w:r>
    </w:p>
    <w:p w14:paraId="065114D0" w14:textId="00E3A4F9" w:rsidR="00AE57D4" w:rsidRPr="00AE57D4" w:rsidRDefault="00AE57D4" w:rsidP="0029093F">
      <w:pPr>
        <w:pStyle w:val="af"/>
        <w:numPr>
          <w:ilvl w:val="3"/>
          <w:numId w:val="42"/>
        </w:numPr>
        <w:snapToGrid w:val="0"/>
        <w:spacing w:line="500" w:lineRule="exact"/>
        <w:ind w:leftChars="0" w:left="170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下午半日班時間為下午一時至下午五時，時數共計四小時。</w:t>
      </w:r>
    </w:p>
    <w:p w14:paraId="6F982FC6" w14:textId="6B09B696" w:rsidR="00AE57D4" w:rsidRPr="00AE57D4" w:rsidRDefault="00AE57D4" w:rsidP="0029093F">
      <w:pPr>
        <w:pStyle w:val="af"/>
        <w:numPr>
          <w:ilvl w:val="2"/>
          <w:numId w:val="41"/>
        </w:numPr>
        <w:snapToGrid w:val="0"/>
        <w:spacing w:line="500" w:lineRule="exact"/>
        <w:ind w:leftChars="0" w:left="1134" w:hanging="283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其他服勤：依實際參與時數計算。</w:t>
      </w:r>
    </w:p>
    <w:p w14:paraId="300DCE55" w14:textId="3C6DB252" w:rsidR="00AE57D4" w:rsidRDefault="00AE57D4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研習時數：包括參與非屬上述服勤時數之本處所辦的教育課程等，依實際參與時數計算。</w:t>
      </w:r>
    </w:p>
    <w:p w14:paraId="5F19CDF9" w14:textId="02D0E12D" w:rsidR="00AE57D4" w:rsidRDefault="00AE57D4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AE57D4">
        <w:rPr>
          <w:rFonts w:ascii="標楷體" w:eastAsia="標楷體" w:hAnsi="標楷體" w:hint="eastAsia"/>
          <w:sz w:val="28"/>
          <w:szCs w:val="28"/>
        </w:rPr>
        <w:t>志工服勤予以年度考核，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績優志工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及年滿六十五歲以上之長青</w:t>
      </w:r>
      <w:proofErr w:type="gramStart"/>
      <w:r w:rsidRPr="00AE57D4">
        <w:rPr>
          <w:rFonts w:ascii="標楷體" w:eastAsia="標楷體" w:hAnsi="標楷體" w:hint="eastAsia"/>
          <w:sz w:val="28"/>
          <w:szCs w:val="28"/>
        </w:rPr>
        <w:t>績優志工</w:t>
      </w:r>
      <w:proofErr w:type="gramEnd"/>
      <w:r w:rsidRPr="00AE57D4">
        <w:rPr>
          <w:rFonts w:ascii="標楷體" w:eastAsia="標楷體" w:hAnsi="標楷體" w:hint="eastAsia"/>
          <w:sz w:val="28"/>
          <w:szCs w:val="28"/>
        </w:rPr>
        <w:t>予以獎勵，獎勵方式另訂之。</w:t>
      </w:r>
    </w:p>
    <w:p w14:paraId="6793DC77" w14:textId="77777777" w:rsidR="002E5376" w:rsidRPr="002E5376" w:rsidRDefault="002E5376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有下列情形者，由本處給予輔導，或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予解除志工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資格並退隊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：</w:t>
      </w:r>
    </w:p>
    <w:p w14:paraId="2E7D9FCB" w14:textId="77777777" w:rsidR="002E5376" w:rsidRP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經排定勤務，無故不到亦未聯繫隊長，年度累計三次以上。</w:t>
      </w:r>
    </w:p>
    <w:p w14:paraId="2467EB11" w14:textId="77777777" w:rsidR="002E5376" w:rsidRP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無任何原因或未經本處同意者，年度服勤時數未達四十八小時。</w:t>
      </w:r>
    </w:p>
    <w:p w14:paraId="41B1A71E" w14:textId="77777777" w:rsidR="002E5376" w:rsidRP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行為不良、言論不當，有損本處名譽者。</w:t>
      </w:r>
    </w:p>
    <w:p w14:paraId="57650FBA" w14:textId="77777777" w:rsidR="002E5376" w:rsidRP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假藉本處名義，私自在外招攬圖利。</w:t>
      </w:r>
    </w:p>
    <w:p w14:paraId="5B1926A3" w14:textId="77777777" w:rsidR="002E5376" w:rsidRP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私自向參訪者索取服務費用。</w:t>
      </w:r>
    </w:p>
    <w:p w14:paraId="6EEC33C6" w14:textId="77777777" w:rsidR="002E5376" w:rsidRP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將公有財物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為己有或出售圖利。</w:t>
      </w:r>
    </w:p>
    <w:p w14:paraId="1CA4A9DF" w14:textId="768B16BB" w:rsid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遭投訴反應服務態度不良，經查屬實並予以輔導，仍累犯二次以上者。</w:t>
      </w:r>
    </w:p>
    <w:p w14:paraId="305E9949" w14:textId="77777777" w:rsidR="002E5376" w:rsidRPr="002E5376" w:rsidRDefault="002E5376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有下列情形，給予懲戒:</w:t>
      </w:r>
    </w:p>
    <w:p w14:paraId="382B4835" w14:textId="77777777" w:rsidR="002E5376" w:rsidRP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經排定勤務，遲到十五分鐘以上，立即取消當日值勤，並自次月起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予以停班三個月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。</w:t>
      </w:r>
    </w:p>
    <w:p w14:paraId="6F7DE60E" w14:textId="77777777" w:rsidR="002E5376" w:rsidRP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服勤期間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無故離班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，未安排服勤代理人，亦未通知隊長者，自次月起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予以停班三個月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。</w:t>
      </w:r>
    </w:p>
    <w:p w14:paraId="3CBFAE49" w14:textId="0127B337" w:rsidR="00696F16" w:rsidRPr="005D4B3C" w:rsidRDefault="002E5376" w:rsidP="00696F16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服勤期間請假但未安排服勤代理人者，自次月起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予以停班一個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月。</w:t>
      </w:r>
    </w:p>
    <w:p w14:paraId="5368BF22" w14:textId="77777777" w:rsidR="002E5376" w:rsidRPr="002E5376" w:rsidRDefault="002E5376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lastRenderedPageBreak/>
        <w:t>本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處志工得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享有以下權利：</w:t>
      </w:r>
    </w:p>
    <w:p w14:paraId="74796B5E" w14:textId="77777777" w:rsidR="002E5376" w:rsidRP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於本處轄區內服勤、導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解說及活動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協助享本府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辦理之志工保險。</w:t>
      </w:r>
    </w:p>
    <w:p w14:paraId="7118E431" w14:textId="77777777" w:rsidR="002E5376" w:rsidRP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參加本處主辦之教育訓練、聯誼觀摩等活動。</w:t>
      </w:r>
    </w:p>
    <w:p w14:paraId="62F70D21" w14:textId="77777777" w:rsidR="002E5376" w:rsidRP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服務績效特優者，由本處推薦提報縣府遴選優良志工。</w:t>
      </w:r>
    </w:p>
    <w:p w14:paraId="7D926CBE" w14:textId="3ABFA965" w:rsidR="002E5376" w:rsidRDefault="002E5376" w:rsidP="0029093F">
      <w:pPr>
        <w:pStyle w:val="af"/>
        <w:numPr>
          <w:ilvl w:val="1"/>
          <w:numId w:val="6"/>
        </w:numPr>
        <w:snapToGrid w:val="0"/>
        <w:spacing w:line="500" w:lineRule="exact"/>
        <w:ind w:leftChars="0" w:left="1134" w:hanging="850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服務年資滿三年，服務時數達三百小時者，得檢具相關證明文件向本處提出志願服務榮譽卡申請，並向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社會處報核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。</w:t>
      </w:r>
    </w:p>
    <w:p w14:paraId="632A8267" w14:textId="07D9385A" w:rsidR="002E5376" w:rsidRDefault="002E5376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本隊志工退出行列時，應於離隊前兩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以書面敘明原因向本隊聲明退出並繳回背心及志工服務證。</w:t>
      </w:r>
    </w:p>
    <w:p w14:paraId="1F039714" w14:textId="20212F03" w:rsidR="00D12FE7" w:rsidRPr="00AD03E8" w:rsidRDefault="002E5376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退隊後再申請</w:t>
      </w:r>
      <w:proofErr w:type="gramStart"/>
      <w:r w:rsidRPr="002E5376">
        <w:rPr>
          <w:rFonts w:ascii="標楷體" w:eastAsia="標楷體" w:hAnsi="標楷體" w:hint="eastAsia"/>
          <w:sz w:val="28"/>
          <w:szCs w:val="28"/>
        </w:rPr>
        <w:t>入隊者</w:t>
      </w:r>
      <w:proofErr w:type="gramEnd"/>
      <w:r w:rsidRPr="002E5376">
        <w:rPr>
          <w:rFonts w:ascii="標楷體" w:eastAsia="標楷體" w:hAnsi="標楷體" w:hint="eastAsia"/>
          <w:sz w:val="28"/>
          <w:szCs w:val="28"/>
        </w:rPr>
        <w:t>，應符合招募、申請、甄選及訓練等作業程序。</w:t>
      </w:r>
    </w:p>
    <w:p w14:paraId="7941B96A" w14:textId="77777777" w:rsidR="002E5376" w:rsidRDefault="002E5376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志工個人資料如有異動，應主動通知本處，若未主動通知致本身權益受損，應自行負責。</w:t>
      </w:r>
    </w:p>
    <w:bookmarkEnd w:id="1"/>
    <w:p w14:paraId="3839F418" w14:textId="0A0D6B6F" w:rsidR="00411C52" w:rsidRPr="005D3CAF" w:rsidRDefault="002E5376" w:rsidP="0029093F">
      <w:pPr>
        <w:pStyle w:val="af"/>
        <w:numPr>
          <w:ilvl w:val="0"/>
          <w:numId w:val="6"/>
        </w:numPr>
        <w:snapToGrid w:val="0"/>
        <w:spacing w:line="500" w:lineRule="exact"/>
        <w:ind w:leftChars="0" w:left="1134" w:hanging="1134"/>
        <w:jc w:val="both"/>
        <w:rPr>
          <w:rFonts w:ascii="標楷體" w:eastAsia="標楷體" w:hAnsi="標楷體"/>
          <w:sz w:val="28"/>
          <w:szCs w:val="28"/>
        </w:rPr>
      </w:pPr>
      <w:r w:rsidRPr="002E5376">
        <w:rPr>
          <w:rFonts w:ascii="標楷體" w:eastAsia="標楷體" w:hAnsi="標楷體" w:hint="eastAsia"/>
          <w:sz w:val="28"/>
          <w:szCs w:val="28"/>
        </w:rPr>
        <w:t>本要點如有未盡事宜，悉依志願服務法等有關規定辦理，並得隨時修正之。</w:t>
      </w:r>
    </w:p>
    <w:sectPr w:rsidR="00411C52" w:rsidRPr="005D3CAF" w:rsidSect="002069D3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7057" w14:textId="77777777" w:rsidR="003D4F04" w:rsidRDefault="003D4F04" w:rsidP="00E76B20">
      <w:r>
        <w:separator/>
      </w:r>
    </w:p>
  </w:endnote>
  <w:endnote w:type="continuationSeparator" w:id="0">
    <w:p w14:paraId="3A0A1016" w14:textId="77777777" w:rsidR="003D4F04" w:rsidRDefault="003D4F04" w:rsidP="00E7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3282"/>
      <w:docPartObj>
        <w:docPartGallery w:val="Page Numbers (Bottom of Page)"/>
        <w:docPartUnique/>
      </w:docPartObj>
    </w:sdtPr>
    <w:sdtEndPr/>
    <w:sdtContent>
      <w:p w14:paraId="4469A219" w14:textId="53C561E7" w:rsidR="00CA193D" w:rsidRDefault="00E12BF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93F" w:rsidRPr="0029093F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237C81FC" w14:textId="77777777" w:rsidR="00CA193D" w:rsidRDefault="00CA19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A1B0" w14:textId="77777777" w:rsidR="003D4F04" w:rsidRDefault="003D4F04" w:rsidP="00E76B20">
      <w:r>
        <w:separator/>
      </w:r>
    </w:p>
  </w:footnote>
  <w:footnote w:type="continuationSeparator" w:id="0">
    <w:p w14:paraId="36C98E11" w14:textId="77777777" w:rsidR="003D4F04" w:rsidRDefault="003D4F04" w:rsidP="00E76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41C"/>
    <w:multiLevelType w:val="hybridMultilevel"/>
    <w:tmpl w:val="5790B018"/>
    <w:lvl w:ilvl="0" w:tplc="B300BB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300BB2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auto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70AC3"/>
    <w:multiLevelType w:val="hybridMultilevel"/>
    <w:tmpl w:val="2864E36E"/>
    <w:lvl w:ilvl="0" w:tplc="D5FA96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D5FA9654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826BE"/>
    <w:multiLevelType w:val="hybridMultilevel"/>
    <w:tmpl w:val="76A8AFD4"/>
    <w:lvl w:ilvl="0" w:tplc="9E3A91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1920D2"/>
    <w:multiLevelType w:val="hybridMultilevel"/>
    <w:tmpl w:val="A08C84A0"/>
    <w:lvl w:ilvl="0" w:tplc="D5FA965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455789"/>
    <w:multiLevelType w:val="hybridMultilevel"/>
    <w:tmpl w:val="CC462908"/>
    <w:lvl w:ilvl="0" w:tplc="9E3A9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300BB2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auto"/>
        <w:shd w:val="clear" w:color="auto" w:fill="auto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9F3C5F"/>
    <w:multiLevelType w:val="hybridMultilevel"/>
    <w:tmpl w:val="D5387508"/>
    <w:lvl w:ilvl="0" w:tplc="46B4D3B2">
      <w:start w:val="1"/>
      <w:numFmt w:val="taiwaneseCountingThousand"/>
      <w:lvlText w:val="（%1）"/>
      <w:lvlJc w:val="left"/>
      <w:pPr>
        <w:ind w:left="11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 w15:restartNumberingAfterBreak="0">
    <w:nsid w:val="11D42090"/>
    <w:multiLevelType w:val="hybridMultilevel"/>
    <w:tmpl w:val="C7BAE6C0"/>
    <w:lvl w:ilvl="0" w:tplc="B300BB20">
      <w:start w:val="1"/>
      <w:numFmt w:val="taiwaneseCountingThousand"/>
      <w:lvlText w:val="（%1）"/>
      <w:lvlJc w:val="left"/>
      <w:pPr>
        <w:ind w:left="1425" w:hanging="720"/>
      </w:pPr>
      <w:rPr>
        <w:rFonts w:hint="default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12A87405"/>
    <w:multiLevelType w:val="hybridMultilevel"/>
    <w:tmpl w:val="7F241E6A"/>
    <w:lvl w:ilvl="0" w:tplc="4D44A4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4D44A4E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BC57F8"/>
    <w:multiLevelType w:val="hybridMultilevel"/>
    <w:tmpl w:val="13B6AA1C"/>
    <w:lvl w:ilvl="0" w:tplc="9E3A9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101934"/>
    <w:multiLevelType w:val="hybridMultilevel"/>
    <w:tmpl w:val="C0782E00"/>
    <w:lvl w:ilvl="0" w:tplc="D7207C6C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17B07C99"/>
    <w:multiLevelType w:val="hybridMultilevel"/>
    <w:tmpl w:val="9A58C1AC"/>
    <w:lvl w:ilvl="0" w:tplc="D5FA9654">
      <w:start w:val="1"/>
      <w:numFmt w:val="taiwaneseCountingThousand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1BCC1329"/>
    <w:multiLevelType w:val="hybridMultilevel"/>
    <w:tmpl w:val="A4725C94"/>
    <w:lvl w:ilvl="0" w:tplc="B300BB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3B67FB"/>
    <w:multiLevelType w:val="hybridMultilevel"/>
    <w:tmpl w:val="0F3A685A"/>
    <w:lvl w:ilvl="0" w:tplc="9E3A9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300BB2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auto"/>
        <w:shd w:val="clear" w:color="auto" w:fill="auto"/>
      </w:rPr>
    </w:lvl>
    <w:lvl w:ilvl="2" w:tplc="E5C08EB0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F9300A"/>
    <w:multiLevelType w:val="hybridMultilevel"/>
    <w:tmpl w:val="40487AE2"/>
    <w:lvl w:ilvl="0" w:tplc="9E3A9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B31A5E"/>
    <w:multiLevelType w:val="hybridMultilevel"/>
    <w:tmpl w:val="5D8A08C0"/>
    <w:lvl w:ilvl="0" w:tplc="9E3A9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300BB2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auto"/>
        <w:shd w:val="clear" w:color="auto" w:fill="auto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4D44A4E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906B29"/>
    <w:multiLevelType w:val="hybridMultilevel"/>
    <w:tmpl w:val="C50E3028"/>
    <w:lvl w:ilvl="0" w:tplc="9E3A9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41ECA"/>
    <w:multiLevelType w:val="hybridMultilevel"/>
    <w:tmpl w:val="D11241F4"/>
    <w:lvl w:ilvl="0" w:tplc="15AE0A48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2C0567C6"/>
    <w:multiLevelType w:val="hybridMultilevel"/>
    <w:tmpl w:val="BCCC87CA"/>
    <w:lvl w:ilvl="0" w:tplc="B300BB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6B4A2F"/>
    <w:multiLevelType w:val="hybridMultilevel"/>
    <w:tmpl w:val="D60C22C4"/>
    <w:lvl w:ilvl="0" w:tplc="36467DD4">
      <w:start w:val="1"/>
      <w:numFmt w:val="taiwaneseCountingThousand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2D827EBB"/>
    <w:multiLevelType w:val="hybridMultilevel"/>
    <w:tmpl w:val="36280AC2"/>
    <w:lvl w:ilvl="0" w:tplc="D5FA9654">
      <w:start w:val="1"/>
      <w:numFmt w:val="taiwaneseCountingThousand"/>
      <w:lvlText w:val="（%1）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0" w15:restartNumberingAfterBreak="0">
    <w:nsid w:val="2E9077B4"/>
    <w:multiLevelType w:val="hybridMultilevel"/>
    <w:tmpl w:val="3F8C6F84"/>
    <w:lvl w:ilvl="0" w:tplc="9E3A9184">
      <w:start w:val="1"/>
      <w:numFmt w:val="taiwaneseCountingThousand"/>
      <w:lvlText w:val="%1、"/>
      <w:lvlJc w:val="left"/>
      <w:pPr>
        <w:ind w:left="121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02F2777"/>
    <w:multiLevelType w:val="hybridMultilevel"/>
    <w:tmpl w:val="CCAC874A"/>
    <w:lvl w:ilvl="0" w:tplc="B6682F3E">
      <w:start w:val="1"/>
      <w:numFmt w:val="taiwaneseCountingThousand"/>
      <w:lvlText w:val="（%1）"/>
      <w:lvlJc w:val="left"/>
      <w:pPr>
        <w:ind w:left="227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2" w15:restartNumberingAfterBreak="0">
    <w:nsid w:val="346368E0"/>
    <w:multiLevelType w:val="hybridMultilevel"/>
    <w:tmpl w:val="6BB0D1D0"/>
    <w:lvl w:ilvl="0" w:tplc="2CA41D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A745A4"/>
    <w:multiLevelType w:val="hybridMultilevel"/>
    <w:tmpl w:val="75BE5FF2"/>
    <w:lvl w:ilvl="0" w:tplc="0660DE72">
      <w:start w:val="1"/>
      <w:numFmt w:val="taiwaneseCountingThousand"/>
      <w:lvlText w:val="（%1）"/>
      <w:lvlJc w:val="left"/>
      <w:pPr>
        <w:ind w:left="1260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24" w15:restartNumberingAfterBreak="0">
    <w:nsid w:val="38BC312D"/>
    <w:multiLevelType w:val="hybridMultilevel"/>
    <w:tmpl w:val="AF2A70FA"/>
    <w:lvl w:ilvl="0" w:tplc="2CA41D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5D745D"/>
    <w:multiLevelType w:val="hybridMultilevel"/>
    <w:tmpl w:val="EAD459A2"/>
    <w:lvl w:ilvl="0" w:tplc="3AAEA170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6" w15:restartNumberingAfterBreak="0">
    <w:nsid w:val="4C150B63"/>
    <w:multiLevelType w:val="hybridMultilevel"/>
    <w:tmpl w:val="8B12AE4A"/>
    <w:lvl w:ilvl="0" w:tplc="33C2F75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7" w15:restartNumberingAfterBreak="0">
    <w:nsid w:val="4CA75CC3"/>
    <w:multiLevelType w:val="hybridMultilevel"/>
    <w:tmpl w:val="D04C7B8C"/>
    <w:lvl w:ilvl="0" w:tplc="B300BB20">
      <w:start w:val="1"/>
      <w:numFmt w:val="taiwaneseCountingThousand"/>
      <w:lvlText w:val="（%1）"/>
      <w:lvlJc w:val="left"/>
      <w:pPr>
        <w:ind w:left="2463" w:hanging="720"/>
      </w:pPr>
      <w:rPr>
        <w:rFonts w:hint="default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2223" w:hanging="480"/>
      </w:pPr>
    </w:lvl>
    <w:lvl w:ilvl="2" w:tplc="0409001B" w:tentative="1">
      <w:start w:val="1"/>
      <w:numFmt w:val="lowerRoman"/>
      <w:lvlText w:val="%3."/>
      <w:lvlJc w:val="right"/>
      <w:pPr>
        <w:ind w:left="2703" w:hanging="480"/>
      </w:pPr>
    </w:lvl>
    <w:lvl w:ilvl="3" w:tplc="0409000F" w:tentative="1">
      <w:start w:val="1"/>
      <w:numFmt w:val="decimal"/>
      <w:lvlText w:val="%4."/>
      <w:lvlJc w:val="left"/>
      <w:pPr>
        <w:ind w:left="3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3" w:hanging="480"/>
      </w:pPr>
    </w:lvl>
    <w:lvl w:ilvl="5" w:tplc="0409001B" w:tentative="1">
      <w:start w:val="1"/>
      <w:numFmt w:val="lowerRoman"/>
      <w:lvlText w:val="%6."/>
      <w:lvlJc w:val="right"/>
      <w:pPr>
        <w:ind w:left="4143" w:hanging="480"/>
      </w:pPr>
    </w:lvl>
    <w:lvl w:ilvl="6" w:tplc="0409000F" w:tentative="1">
      <w:start w:val="1"/>
      <w:numFmt w:val="decimal"/>
      <w:lvlText w:val="%7."/>
      <w:lvlJc w:val="left"/>
      <w:pPr>
        <w:ind w:left="4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3" w:hanging="480"/>
      </w:pPr>
    </w:lvl>
    <w:lvl w:ilvl="8" w:tplc="0409001B" w:tentative="1">
      <w:start w:val="1"/>
      <w:numFmt w:val="lowerRoman"/>
      <w:lvlText w:val="%9."/>
      <w:lvlJc w:val="right"/>
      <w:pPr>
        <w:ind w:left="5583" w:hanging="480"/>
      </w:pPr>
    </w:lvl>
  </w:abstractNum>
  <w:abstractNum w:abstractNumId="28" w15:restartNumberingAfterBreak="0">
    <w:nsid w:val="4DD249EC"/>
    <w:multiLevelType w:val="hybridMultilevel"/>
    <w:tmpl w:val="1312F074"/>
    <w:lvl w:ilvl="0" w:tplc="9E3A9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5FA9654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CD6318"/>
    <w:multiLevelType w:val="hybridMultilevel"/>
    <w:tmpl w:val="AADC33EA"/>
    <w:lvl w:ilvl="0" w:tplc="4D44A4E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DB5F98"/>
    <w:multiLevelType w:val="hybridMultilevel"/>
    <w:tmpl w:val="A6C08ED0"/>
    <w:lvl w:ilvl="0" w:tplc="2CA41D5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86F594D"/>
    <w:multiLevelType w:val="hybridMultilevel"/>
    <w:tmpl w:val="36641BB4"/>
    <w:lvl w:ilvl="0" w:tplc="FFF8874E">
      <w:start w:val="1"/>
      <w:numFmt w:val="taiwaneseCountingThousand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2" w15:restartNumberingAfterBreak="0">
    <w:nsid w:val="5AD147BC"/>
    <w:multiLevelType w:val="hybridMultilevel"/>
    <w:tmpl w:val="D878FFDA"/>
    <w:lvl w:ilvl="0" w:tplc="D436CE0A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3" w15:restartNumberingAfterBreak="0">
    <w:nsid w:val="5E955701"/>
    <w:multiLevelType w:val="hybridMultilevel"/>
    <w:tmpl w:val="BFAE16E4"/>
    <w:lvl w:ilvl="0" w:tplc="9E3A9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D401EB"/>
    <w:multiLevelType w:val="hybridMultilevel"/>
    <w:tmpl w:val="101C3DA0"/>
    <w:lvl w:ilvl="0" w:tplc="15CEDF02">
      <w:start w:val="1"/>
      <w:numFmt w:val="taiwaneseCountingThousand"/>
      <w:lvlText w:val="（%1）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5" w15:restartNumberingAfterBreak="0">
    <w:nsid w:val="6CE676E5"/>
    <w:multiLevelType w:val="hybridMultilevel"/>
    <w:tmpl w:val="F8D46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DF353F"/>
    <w:multiLevelType w:val="hybridMultilevel"/>
    <w:tmpl w:val="E21AAC1E"/>
    <w:lvl w:ilvl="0" w:tplc="9E3A9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5FA965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7844387"/>
    <w:multiLevelType w:val="hybridMultilevel"/>
    <w:tmpl w:val="55C03958"/>
    <w:lvl w:ilvl="0" w:tplc="0409000F">
      <w:start w:val="1"/>
      <w:numFmt w:val="decimal"/>
      <w:lvlText w:val="%1."/>
      <w:lvlJc w:val="left"/>
      <w:pPr>
        <w:ind w:left="1845" w:hanging="720"/>
      </w:pPr>
      <w:rPr>
        <w:rFonts w:hint="default"/>
      </w:rPr>
    </w:lvl>
    <w:lvl w:ilvl="1" w:tplc="35DCA4D8">
      <w:start w:val="1"/>
      <w:numFmt w:val="decimal"/>
      <w:lvlText w:val="(%2)"/>
      <w:lvlJc w:val="left"/>
      <w:pPr>
        <w:ind w:left="23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38" w15:restartNumberingAfterBreak="0">
    <w:nsid w:val="7B2507A5"/>
    <w:multiLevelType w:val="hybridMultilevel"/>
    <w:tmpl w:val="47501396"/>
    <w:lvl w:ilvl="0" w:tplc="1E18C22A">
      <w:start w:val="1"/>
      <w:numFmt w:val="taiwaneseCountingThousand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9" w15:restartNumberingAfterBreak="0">
    <w:nsid w:val="7CB043C0"/>
    <w:multiLevelType w:val="hybridMultilevel"/>
    <w:tmpl w:val="6EECE150"/>
    <w:lvl w:ilvl="0" w:tplc="551CABDA">
      <w:start w:val="1"/>
      <w:numFmt w:val="taiwaneseCountingThousand"/>
      <w:lvlText w:val="（%1）"/>
      <w:lvlJc w:val="left"/>
      <w:pPr>
        <w:ind w:left="11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0" w15:restartNumberingAfterBreak="0">
    <w:nsid w:val="7D1C6DE3"/>
    <w:multiLevelType w:val="hybridMultilevel"/>
    <w:tmpl w:val="ECE83E02"/>
    <w:lvl w:ilvl="0" w:tplc="9E3A91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300BB2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auto"/>
        <w:shd w:val="clear" w:color="auto" w:fill="auto"/>
      </w:rPr>
    </w:lvl>
    <w:lvl w:ilvl="2" w:tplc="0409000F">
      <w:start w:val="1"/>
      <w:numFmt w:val="decimal"/>
      <w:lvlText w:val="%3.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166018"/>
    <w:multiLevelType w:val="hybridMultilevel"/>
    <w:tmpl w:val="7C1006B8"/>
    <w:lvl w:ilvl="0" w:tplc="5F0CB774">
      <w:start w:val="1"/>
      <w:numFmt w:val="taiwaneseCountingThousand"/>
      <w:lvlText w:val="（%1）"/>
      <w:lvlJc w:val="left"/>
      <w:pPr>
        <w:ind w:left="11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num w:numId="1">
    <w:abstractNumId w:val="16"/>
  </w:num>
  <w:num w:numId="2">
    <w:abstractNumId w:val="33"/>
  </w:num>
  <w:num w:numId="3">
    <w:abstractNumId w:val="25"/>
  </w:num>
  <w:num w:numId="4">
    <w:abstractNumId w:val="20"/>
  </w:num>
  <w:num w:numId="5">
    <w:abstractNumId w:val="35"/>
  </w:num>
  <w:num w:numId="6">
    <w:abstractNumId w:val="12"/>
  </w:num>
  <w:num w:numId="7">
    <w:abstractNumId w:val="8"/>
  </w:num>
  <w:num w:numId="8">
    <w:abstractNumId w:val="15"/>
  </w:num>
  <w:num w:numId="9">
    <w:abstractNumId w:val="13"/>
  </w:num>
  <w:num w:numId="10">
    <w:abstractNumId w:val="30"/>
  </w:num>
  <w:num w:numId="11">
    <w:abstractNumId w:val="24"/>
  </w:num>
  <w:num w:numId="12">
    <w:abstractNumId w:val="22"/>
  </w:num>
  <w:num w:numId="13">
    <w:abstractNumId w:val="2"/>
  </w:num>
  <w:num w:numId="14">
    <w:abstractNumId w:val="21"/>
  </w:num>
  <w:num w:numId="15">
    <w:abstractNumId w:val="34"/>
  </w:num>
  <w:num w:numId="16">
    <w:abstractNumId w:val="41"/>
  </w:num>
  <w:num w:numId="17">
    <w:abstractNumId w:val="5"/>
  </w:num>
  <w:num w:numId="18">
    <w:abstractNumId w:val="39"/>
  </w:num>
  <w:num w:numId="19">
    <w:abstractNumId w:val="23"/>
  </w:num>
  <w:num w:numId="20">
    <w:abstractNumId w:val="38"/>
  </w:num>
  <w:num w:numId="21">
    <w:abstractNumId w:val="18"/>
  </w:num>
  <w:num w:numId="22">
    <w:abstractNumId w:val="31"/>
  </w:num>
  <w:num w:numId="23">
    <w:abstractNumId w:val="10"/>
  </w:num>
  <w:num w:numId="24">
    <w:abstractNumId w:val="26"/>
  </w:num>
  <w:num w:numId="25">
    <w:abstractNumId w:val="9"/>
  </w:num>
  <w:num w:numId="26">
    <w:abstractNumId w:val="19"/>
  </w:num>
  <w:num w:numId="27">
    <w:abstractNumId w:val="28"/>
  </w:num>
  <w:num w:numId="28">
    <w:abstractNumId w:val="36"/>
  </w:num>
  <w:num w:numId="29">
    <w:abstractNumId w:val="3"/>
  </w:num>
  <w:num w:numId="30">
    <w:abstractNumId w:val="1"/>
  </w:num>
  <w:num w:numId="31">
    <w:abstractNumId w:val="37"/>
  </w:num>
  <w:num w:numId="32">
    <w:abstractNumId w:val="27"/>
  </w:num>
  <w:num w:numId="33">
    <w:abstractNumId w:val="29"/>
  </w:num>
  <w:num w:numId="34">
    <w:abstractNumId w:val="7"/>
  </w:num>
  <w:num w:numId="35">
    <w:abstractNumId w:val="32"/>
  </w:num>
  <w:num w:numId="36">
    <w:abstractNumId w:val="6"/>
  </w:num>
  <w:num w:numId="37">
    <w:abstractNumId w:val="17"/>
  </w:num>
  <w:num w:numId="38">
    <w:abstractNumId w:val="11"/>
  </w:num>
  <w:num w:numId="39">
    <w:abstractNumId w:val="0"/>
  </w:num>
  <w:num w:numId="40">
    <w:abstractNumId w:val="40"/>
  </w:num>
  <w:num w:numId="41">
    <w:abstractNumId w:val="4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36"/>
    <w:rsid w:val="000001EE"/>
    <w:rsid w:val="0000213D"/>
    <w:rsid w:val="00035607"/>
    <w:rsid w:val="000405C2"/>
    <w:rsid w:val="00061FBE"/>
    <w:rsid w:val="00073EAD"/>
    <w:rsid w:val="000845F0"/>
    <w:rsid w:val="00085657"/>
    <w:rsid w:val="00087ACF"/>
    <w:rsid w:val="00090A00"/>
    <w:rsid w:val="000930A1"/>
    <w:rsid w:val="000957AE"/>
    <w:rsid w:val="000A5504"/>
    <w:rsid w:val="000B1F76"/>
    <w:rsid w:val="000B420F"/>
    <w:rsid w:val="000C31D8"/>
    <w:rsid w:val="000C4893"/>
    <w:rsid w:val="000D017E"/>
    <w:rsid w:val="000D4DA4"/>
    <w:rsid w:val="000E4DA1"/>
    <w:rsid w:val="000E7367"/>
    <w:rsid w:val="000F53A8"/>
    <w:rsid w:val="000F738A"/>
    <w:rsid w:val="001022CD"/>
    <w:rsid w:val="001041AE"/>
    <w:rsid w:val="001112C0"/>
    <w:rsid w:val="0011409C"/>
    <w:rsid w:val="0012063C"/>
    <w:rsid w:val="001223B2"/>
    <w:rsid w:val="001247DF"/>
    <w:rsid w:val="00137FDD"/>
    <w:rsid w:val="00140CD5"/>
    <w:rsid w:val="00145D2F"/>
    <w:rsid w:val="00167757"/>
    <w:rsid w:val="001877CF"/>
    <w:rsid w:val="00190EF8"/>
    <w:rsid w:val="001A6EC8"/>
    <w:rsid w:val="001E3FAE"/>
    <w:rsid w:val="001F4A87"/>
    <w:rsid w:val="002069D3"/>
    <w:rsid w:val="002111B3"/>
    <w:rsid w:val="00224A76"/>
    <w:rsid w:val="002260DC"/>
    <w:rsid w:val="00227F7F"/>
    <w:rsid w:val="00242F0C"/>
    <w:rsid w:val="002448EE"/>
    <w:rsid w:val="002466DF"/>
    <w:rsid w:val="00277043"/>
    <w:rsid w:val="00281C1C"/>
    <w:rsid w:val="00282BBF"/>
    <w:rsid w:val="0029093F"/>
    <w:rsid w:val="002B3D93"/>
    <w:rsid w:val="002E47DC"/>
    <w:rsid w:val="002E5376"/>
    <w:rsid w:val="002F52E5"/>
    <w:rsid w:val="002F6941"/>
    <w:rsid w:val="0030235D"/>
    <w:rsid w:val="0030256E"/>
    <w:rsid w:val="00305CF3"/>
    <w:rsid w:val="00314403"/>
    <w:rsid w:val="00315E09"/>
    <w:rsid w:val="00320FBB"/>
    <w:rsid w:val="00352BE3"/>
    <w:rsid w:val="00370FE3"/>
    <w:rsid w:val="00371C80"/>
    <w:rsid w:val="00394CAA"/>
    <w:rsid w:val="003A715E"/>
    <w:rsid w:val="003B1DA6"/>
    <w:rsid w:val="003D0D96"/>
    <w:rsid w:val="003D4F04"/>
    <w:rsid w:val="003D5D59"/>
    <w:rsid w:val="003E49A0"/>
    <w:rsid w:val="00402D21"/>
    <w:rsid w:val="00411C52"/>
    <w:rsid w:val="00421145"/>
    <w:rsid w:val="004230DF"/>
    <w:rsid w:val="00460112"/>
    <w:rsid w:val="004854D3"/>
    <w:rsid w:val="00496FBE"/>
    <w:rsid w:val="004976A9"/>
    <w:rsid w:val="004A2B22"/>
    <w:rsid w:val="004B077C"/>
    <w:rsid w:val="004B1427"/>
    <w:rsid w:val="004B2881"/>
    <w:rsid w:val="004D45FB"/>
    <w:rsid w:val="004E2F2E"/>
    <w:rsid w:val="004E6EB8"/>
    <w:rsid w:val="004E77A5"/>
    <w:rsid w:val="004F3887"/>
    <w:rsid w:val="004F51F5"/>
    <w:rsid w:val="004F76B4"/>
    <w:rsid w:val="00500DFC"/>
    <w:rsid w:val="005063C7"/>
    <w:rsid w:val="00512D9E"/>
    <w:rsid w:val="00516D58"/>
    <w:rsid w:val="0052448C"/>
    <w:rsid w:val="00534971"/>
    <w:rsid w:val="00536213"/>
    <w:rsid w:val="00540BB1"/>
    <w:rsid w:val="00540D1E"/>
    <w:rsid w:val="00545AB0"/>
    <w:rsid w:val="00564012"/>
    <w:rsid w:val="00565C22"/>
    <w:rsid w:val="005A1C4C"/>
    <w:rsid w:val="005C2F1E"/>
    <w:rsid w:val="005D3CAF"/>
    <w:rsid w:val="005D4B3C"/>
    <w:rsid w:val="005F25A9"/>
    <w:rsid w:val="005F34AF"/>
    <w:rsid w:val="005F3AA6"/>
    <w:rsid w:val="005F7631"/>
    <w:rsid w:val="006004FF"/>
    <w:rsid w:val="00600DD2"/>
    <w:rsid w:val="006013D5"/>
    <w:rsid w:val="00602C26"/>
    <w:rsid w:val="00610B40"/>
    <w:rsid w:val="00615D4C"/>
    <w:rsid w:val="006169D5"/>
    <w:rsid w:val="00617E00"/>
    <w:rsid w:val="006362FB"/>
    <w:rsid w:val="0064143A"/>
    <w:rsid w:val="00661AE8"/>
    <w:rsid w:val="00661D82"/>
    <w:rsid w:val="0067661A"/>
    <w:rsid w:val="00696F16"/>
    <w:rsid w:val="006A1A6C"/>
    <w:rsid w:val="006B1A70"/>
    <w:rsid w:val="006C5E99"/>
    <w:rsid w:val="006C676F"/>
    <w:rsid w:val="006D5E5F"/>
    <w:rsid w:val="006F4496"/>
    <w:rsid w:val="006F4888"/>
    <w:rsid w:val="00710864"/>
    <w:rsid w:val="007225A7"/>
    <w:rsid w:val="00761787"/>
    <w:rsid w:val="00775345"/>
    <w:rsid w:val="00792BA6"/>
    <w:rsid w:val="007A322D"/>
    <w:rsid w:val="007A541E"/>
    <w:rsid w:val="007A59FD"/>
    <w:rsid w:val="007B7007"/>
    <w:rsid w:val="007D404A"/>
    <w:rsid w:val="007D4C42"/>
    <w:rsid w:val="007E4B3C"/>
    <w:rsid w:val="007F03FA"/>
    <w:rsid w:val="008002D1"/>
    <w:rsid w:val="008068B5"/>
    <w:rsid w:val="0083753B"/>
    <w:rsid w:val="0084655A"/>
    <w:rsid w:val="00852271"/>
    <w:rsid w:val="0085732A"/>
    <w:rsid w:val="00863000"/>
    <w:rsid w:val="00866206"/>
    <w:rsid w:val="00875794"/>
    <w:rsid w:val="008773CB"/>
    <w:rsid w:val="00881E31"/>
    <w:rsid w:val="008956B9"/>
    <w:rsid w:val="008C6D84"/>
    <w:rsid w:val="008F3048"/>
    <w:rsid w:val="00913EF6"/>
    <w:rsid w:val="009209C1"/>
    <w:rsid w:val="00926311"/>
    <w:rsid w:val="00935AF9"/>
    <w:rsid w:val="00942D22"/>
    <w:rsid w:val="00947674"/>
    <w:rsid w:val="00960409"/>
    <w:rsid w:val="00961ED3"/>
    <w:rsid w:val="00971D5C"/>
    <w:rsid w:val="009806C2"/>
    <w:rsid w:val="00986297"/>
    <w:rsid w:val="009976E5"/>
    <w:rsid w:val="009A1D65"/>
    <w:rsid w:val="009E15FE"/>
    <w:rsid w:val="009E5D14"/>
    <w:rsid w:val="009F233B"/>
    <w:rsid w:val="009F6540"/>
    <w:rsid w:val="00A077BF"/>
    <w:rsid w:val="00A279D7"/>
    <w:rsid w:val="00A43DEC"/>
    <w:rsid w:val="00A6200D"/>
    <w:rsid w:val="00A7774F"/>
    <w:rsid w:val="00AB2872"/>
    <w:rsid w:val="00AD03E8"/>
    <w:rsid w:val="00AE57D4"/>
    <w:rsid w:val="00AF1E30"/>
    <w:rsid w:val="00B02211"/>
    <w:rsid w:val="00B02785"/>
    <w:rsid w:val="00B267CC"/>
    <w:rsid w:val="00B26B4A"/>
    <w:rsid w:val="00B52B3A"/>
    <w:rsid w:val="00B6166B"/>
    <w:rsid w:val="00B6592B"/>
    <w:rsid w:val="00B66220"/>
    <w:rsid w:val="00B7140C"/>
    <w:rsid w:val="00B8183B"/>
    <w:rsid w:val="00B862AE"/>
    <w:rsid w:val="00BA3DF1"/>
    <w:rsid w:val="00BC4226"/>
    <w:rsid w:val="00BD0A53"/>
    <w:rsid w:val="00BE4CF1"/>
    <w:rsid w:val="00BE5C89"/>
    <w:rsid w:val="00BF424C"/>
    <w:rsid w:val="00BF64BA"/>
    <w:rsid w:val="00C035FB"/>
    <w:rsid w:val="00C20CF7"/>
    <w:rsid w:val="00C27F49"/>
    <w:rsid w:val="00C620C7"/>
    <w:rsid w:val="00C711BF"/>
    <w:rsid w:val="00C82346"/>
    <w:rsid w:val="00C914E0"/>
    <w:rsid w:val="00CA193D"/>
    <w:rsid w:val="00CE34BB"/>
    <w:rsid w:val="00CE57B4"/>
    <w:rsid w:val="00D06F36"/>
    <w:rsid w:val="00D12FE7"/>
    <w:rsid w:val="00D575C7"/>
    <w:rsid w:val="00D6234E"/>
    <w:rsid w:val="00D71AAC"/>
    <w:rsid w:val="00D943F8"/>
    <w:rsid w:val="00D96BFD"/>
    <w:rsid w:val="00DA3D0B"/>
    <w:rsid w:val="00DC42B2"/>
    <w:rsid w:val="00DD63FE"/>
    <w:rsid w:val="00DE3100"/>
    <w:rsid w:val="00DE6053"/>
    <w:rsid w:val="00DE6AE6"/>
    <w:rsid w:val="00DF5058"/>
    <w:rsid w:val="00DF5A58"/>
    <w:rsid w:val="00E01915"/>
    <w:rsid w:val="00E12BF6"/>
    <w:rsid w:val="00E20BA2"/>
    <w:rsid w:val="00E212F8"/>
    <w:rsid w:val="00E21675"/>
    <w:rsid w:val="00E25952"/>
    <w:rsid w:val="00E5465D"/>
    <w:rsid w:val="00E548E7"/>
    <w:rsid w:val="00E63ED8"/>
    <w:rsid w:val="00E643A1"/>
    <w:rsid w:val="00E72649"/>
    <w:rsid w:val="00E76B20"/>
    <w:rsid w:val="00E946F6"/>
    <w:rsid w:val="00EB721A"/>
    <w:rsid w:val="00EC44CE"/>
    <w:rsid w:val="00ED3824"/>
    <w:rsid w:val="00EE27BF"/>
    <w:rsid w:val="00EE60F9"/>
    <w:rsid w:val="00EF5C09"/>
    <w:rsid w:val="00EF6876"/>
    <w:rsid w:val="00F25C28"/>
    <w:rsid w:val="00F47C01"/>
    <w:rsid w:val="00F656BE"/>
    <w:rsid w:val="00FB368D"/>
    <w:rsid w:val="00FC5833"/>
    <w:rsid w:val="00FF0BCE"/>
    <w:rsid w:val="00FF40C2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9EE48"/>
  <w15:docId w15:val="{ED47665D-D744-4163-BB32-2110218A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F36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行文機關"/>
    <w:basedOn w:val="a"/>
    <w:rsid w:val="00D06F36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E76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6B20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6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6B20"/>
    <w:rPr>
      <w:rFonts w:ascii="Calibri" w:eastAsia="新細明體" w:hAnsi="Calibri" w:cs="Calibri"/>
      <w:sz w:val="20"/>
      <w:szCs w:val="20"/>
    </w:rPr>
  </w:style>
  <w:style w:type="paragraph" w:customStyle="1" w:styleId="cjk">
    <w:name w:val="cjk"/>
    <w:basedOn w:val="a"/>
    <w:rsid w:val="004A2B22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8">
    <w:name w:val="Date"/>
    <w:basedOn w:val="a"/>
    <w:next w:val="a"/>
    <w:link w:val="a9"/>
    <w:uiPriority w:val="99"/>
    <w:semiHidden/>
    <w:unhideWhenUsed/>
    <w:rsid w:val="004A2B22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4A2B22"/>
    <w:rPr>
      <w:rFonts w:ascii="Calibri" w:eastAsia="新細明體" w:hAnsi="Calibri" w:cs="Calibri"/>
      <w:szCs w:val="24"/>
    </w:rPr>
  </w:style>
  <w:style w:type="paragraph" w:customStyle="1" w:styleId="cjk1">
    <w:name w:val="cjk1"/>
    <w:basedOn w:val="a"/>
    <w:rsid w:val="004A2B22"/>
    <w:pPr>
      <w:widowControl/>
      <w:spacing w:before="100" w:beforeAutospacing="1"/>
    </w:pPr>
    <w:rPr>
      <w:rFonts w:ascii="標楷體" w:eastAsia="標楷體" w:hAnsi="標楷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AF1E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F1E30"/>
  </w:style>
  <w:style w:type="character" w:customStyle="1" w:styleId="ac">
    <w:name w:val="註解文字 字元"/>
    <w:basedOn w:val="a0"/>
    <w:link w:val="ab"/>
    <w:uiPriority w:val="99"/>
    <w:semiHidden/>
    <w:rsid w:val="00AF1E30"/>
    <w:rPr>
      <w:rFonts w:ascii="Calibri" w:eastAsia="新細明體" w:hAnsi="Calibri" w:cs="Calibri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F1E3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F1E30"/>
    <w:rPr>
      <w:rFonts w:ascii="Calibri" w:eastAsia="新細明體" w:hAnsi="Calibri" w:cs="Calibri"/>
      <w:b/>
      <w:bCs/>
      <w:szCs w:val="24"/>
    </w:rPr>
  </w:style>
  <w:style w:type="paragraph" w:styleId="af">
    <w:name w:val="List Paragraph"/>
    <w:basedOn w:val="a"/>
    <w:uiPriority w:val="34"/>
    <w:qFormat/>
    <w:rsid w:val="007108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符麗珍</cp:lastModifiedBy>
  <cp:revision>2</cp:revision>
  <cp:lastPrinted>2024-10-07T01:08:00Z</cp:lastPrinted>
  <dcterms:created xsi:type="dcterms:W3CDTF">2024-10-07T01:12:00Z</dcterms:created>
  <dcterms:modified xsi:type="dcterms:W3CDTF">2024-10-07T01:12:00Z</dcterms:modified>
</cp:coreProperties>
</file>