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88E" w:rsidRDefault="009C388E" w:rsidP="00BF6250">
      <w:pPr>
        <w:jc w:val="center"/>
        <w:rPr>
          <w:rFonts w:ascii="標楷體" w:eastAsia="標楷體" w:hAnsi="標楷體"/>
          <w:b/>
          <w:sz w:val="32"/>
          <w:szCs w:val="32"/>
        </w:rPr>
      </w:pPr>
      <w:r>
        <w:rPr>
          <w:rFonts w:ascii="標楷體" w:eastAsia="標楷體" w:hAnsi="標楷體" w:hint="eastAsia"/>
          <w:b/>
          <w:sz w:val="32"/>
          <w:szCs w:val="32"/>
        </w:rPr>
        <w:t>客家文化生活及產業環境營造計畫受補助單位</w:t>
      </w:r>
    </w:p>
    <w:p w:rsidR="00BF6250" w:rsidRDefault="009C388E" w:rsidP="00BF6250">
      <w:pPr>
        <w:jc w:val="center"/>
        <w:rPr>
          <w:rFonts w:ascii="標楷體" w:eastAsia="標楷體" w:hAnsi="標楷體"/>
          <w:b/>
          <w:sz w:val="32"/>
          <w:szCs w:val="32"/>
        </w:rPr>
      </w:pPr>
      <w:r>
        <w:rPr>
          <w:rFonts w:ascii="標楷體" w:eastAsia="標楷體" w:hAnsi="標楷體" w:hint="eastAsia"/>
          <w:b/>
          <w:sz w:val="32"/>
          <w:szCs w:val="32"/>
        </w:rPr>
        <w:t>執行績效評比</w:t>
      </w:r>
      <w:r w:rsidR="00BE7C14">
        <w:rPr>
          <w:rFonts w:ascii="標楷體" w:eastAsia="標楷體" w:hAnsi="標楷體" w:hint="eastAsia"/>
          <w:b/>
          <w:sz w:val="32"/>
          <w:szCs w:val="32"/>
        </w:rPr>
        <w:t>要點</w:t>
      </w:r>
      <w:bookmarkStart w:id="0" w:name="_GoBack"/>
      <w:bookmarkEnd w:id="0"/>
    </w:p>
    <w:p w:rsidR="009C388E" w:rsidRPr="009C388E" w:rsidRDefault="00C81BC5" w:rsidP="009C388E">
      <w:pPr>
        <w:jc w:val="right"/>
        <w:rPr>
          <w:rFonts w:ascii="標楷體" w:eastAsia="標楷體" w:hAnsi="標楷體"/>
          <w:szCs w:val="24"/>
        </w:rPr>
      </w:pPr>
      <w:r>
        <w:rPr>
          <w:rFonts w:ascii="標楷體" w:eastAsia="標楷體" w:hAnsi="標楷體" w:hint="eastAsia"/>
          <w:szCs w:val="24"/>
        </w:rPr>
        <w:t>客家委員會</w:t>
      </w:r>
      <w:r w:rsidR="009C388E" w:rsidRPr="009C388E">
        <w:rPr>
          <w:rFonts w:ascii="標楷體" w:eastAsia="標楷體" w:hAnsi="標楷體" w:hint="eastAsia"/>
          <w:szCs w:val="24"/>
        </w:rPr>
        <w:t>106.</w:t>
      </w:r>
      <w:r w:rsidR="008D1997">
        <w:rPr>
          <w:rFonts w:ascii="標楷體" w:eastAsia="標楷體" w:hAnsi="標楷體"/>
          <w:szCs w:val="24"/>
        </w:rPr>
        <w:t>7</w:t>
      </w:r>
      <w:r w:rsidR="009C388E" w:rsidRPr="009C388E">
        <w:rPr>
          <w:rFonts w:ascii="標楷體" w:eastAsia="標楷體" w:hAnsi="標楷體" w:hint="eastAsia"/>
          <w:szCs w:val="24"/>
        </w:rPr>
        <w:t>.</w:t>
      </w:r>
      <w:r w:rsidR="008D1997">
        <w:rPr>
          <w:rFonts w:ascii="標楷體" w:eastAsia="標楷體" w:hAnsi="標楷體"/>
          <w:szCs w:val="24"/>
        </w:rPr>
        <w:t>18</w:t>
      </w:r>
    </w:p>
    <w:p w:rsidR="00436CD6" w:rsidRDefault="00436CD6" w:rsidP="00BF6250">
      <w:pPr>
        <w:pStyle w:val="a3"/>
        <w:numPr>
          <w:ilvl w:val="0"/>
          <w:numId w:val="1"/>
        </w:numPr>
        <w:ind w:leftChars="0" w:left="567" w:hanging="567"/>
        <w:rPr>
          <w:rFonts w:ascii="標楷體" w:eastAsia="標楷體" w:hAnsi="標楷體"/>
          <w:sz w:val="28"/>
          <w:szCs w:val="28"/>
        </w:rPr>
      </w:pPr>
      <w:r>
        <w:rPr>
          <w:rFonts w:ascii="標楷體" w:eastAsia="標楷體" w:hAnsi="標楷體" w:hint="eastAsia"/>
          <w:sz w:val="28"/>
          <w:szCs w:val="28"/>
        </w:rPr>
        <w:t>評比目的：</w:t>
      </w:r>
    </w:p>
    <w:p w:rsidR="00436CD6" w:rsidRPr="00436CD6" w:rsidRDefault="00436CD6" w:rsidP="00436CD6">
      <w:pPr>
        <w:pStyle w:val="a3"/>
        <w:ind w:leftChars="0" w:left="567"/>
        <w:rPr>
          <w:rFonts w:ascii="標楷體" w:eastAsia="標楷體" w:hAnsi="標楷體"/>
          <w:sz w:val="28"/>
          <w:szCs w:val="28"/>
        </w:rPr>
      </w:pPr>
      <w:r>
        <w:rPr>
          <w:rFonts w:ascii="標楷體" w:eastAsia="標楷體" w:hAnsi="標楷體" w:hint="eastAsia"/>
          <w:sz w:val="28"/>
          <w:szCs w:val="28"/>
        </w:rPr>
        <w:t>客家委員會（以下稱本會）為提升公共工程執行績效，促使各受補助單位如期如質推動各項工程，並作為未來補助參考，特訂定本評比要點。</w:t>
      </w:r>
    </w:p>
    <w:p w:rsidR="009C388E" w:rsidRDefault="009C388E" w:rsidP="00BF6250">
      <w:pPr>
        <w:pStyle w:val="a3"/>
        <w:numPr>
          <w:ilvl w:val="0"/>
          <w:numId w:val="1"/>
        </w:numPr>
        <w:ind w:leftChars="0" w:left="567" w:hanging="567"/>
        <w:rPr>
          <w:rFonts w:ascii="標楷體" w:eastAsia="標楷體" w:hAnsi="標楷體"/>
          <w:sz w:val="28"/>
          <w:szCs w:val="28"/>
        </w:rPr>
      </w:pPr>
      <w:r>
        <w:rPr>
          <w:rFonts w:ascii="標楷體" w:eastAsia="標楷體" w:hAnsi="標楷體" w:hint="eastAsia"/>
          <w:sz w:val="28"/>
          <w:szCs w:val="28"/>
        </w:rPr>
        <w:t>評比對象：</w:t>
      </w:r>
    </w:p>
    <w:p w:rsidR="009C388E" w:rsidRDefault="009C388E" w:rsidP="009C388E">
      <w:pPr>
        <w:pStyle w:val="a3"/>
        <w:ind w:leftChars="0" w:left="567"/>
        <w:rPr>
          <w:rFonts w:ascii="標楷體" w:eastAsia="標楷體" w:hAnsi="標楷體"/>
          <w:sz w:val="28"/>
          <w:szCs w:val="28"/>
        </w:rPr>
      </w:pPr>
      <w:r>
        <w:rPr>
          <w:rFonts w:ascii="標楷體" w:eastAsia="標楷體" w:hAnsi="標楷體" w:hint="eastAsia"/>
          <w:sz w:val="28"/>
          <w:szCs w:val="28"/>
        </w:rPr>
        <w:t>受本會客家文化生活及產業環境營造計畫補助之直轄市、縣（市）政府及鄉（鎮、市</w:t>
      </w:r>
      <w:r w:rsidR="00DA62C6">
        <w:rPr>
          <w:rFonts w:ascii="標楷體" w:eastAsia="標楷體" w:hAnsi="標楷體" w:hint="eastAsia"/>
          <w:sz w:val="28"/>
          <w:szCs w:val="28"/>
        </w:rPr>
        <w:t>、區</w:t>
      </w:r>
      <w:r>
        <w:rPr>
          <w:rFonts w:ascii="標楷體" w:eastAsia="標楷體" w:hAnsi="標楷體" w:hint="eastAsia"/>
          <w:sz w:val="28"/>
          <w:szCs w:val="28"/>
        </w:rPr>
        <w:t>）公所。</w:t>
      </w:r>
    </w:p>
    <w:p w:rsidR="009C388E" w:rsidRDefault="000F1FCC" w:rsidP="00BF6250">
      <w:pPr>
        <w:pStyle w:val="a3"/>
        <w:numPr>
          <w:ilvl w:val="0"/>
          <w:numId w:val="1"/>
        </w:numPr>
        <w:ind w:leftChars="0" w:left="567" w:hanging="567"/>
        <w:rPr>
          <w:rFonts w:ascii="標楷體" w:eastAsia="標楷體" w:hAnsi="標楷體"/>
          <w:sz w:val="28"/>
          <w:szCs w:val="28"/>
        </w:rPr>
      </w:pPr>
      <w:r>
        <w:rPr>
          <w:rFonts w:ascii="標楷體" w:eastAsia="標楷體" w:hAnsi="標楷體" w:hint="eastAsia"/>
          <w:sz w:val="28"/>
          <w:szCs w:val="28"/>
        </w:rPr>
        <w:t>納</w:t>
      </w:r>
      <w:r w:rsidR="009C388E">
        <w:rPr>
          <w:rFonts w:ascii="標楷體" w:eastAsia="標楷體" w:hAnsi="標楷體" w:hint="eastAsia"/>
          <w:sz w:val="28"/>
          <w:szCs w:val="28"/>
        </w:rPr>
        <w:t>評</w:t>
      </w:r>
      <w:r>
        <w:rPr>
          <w:rFonts w:ascii="標楷體" w:eastAsia="標楷體" w:hAnsi="標楷體" w:hint="eastAsia"/>
          <w:sz w:val="28"/>
          <w:szCs w:val="28"/>
        </w:rPr>
        <w:t>計畫類別</w:t>
      </w:r>
      <w:r w:rsidR="004F2248">
        <w:rPr>
          <w:rFonts w:ascii="標楷體" w:eastAsia="標楷體" w:hAnsi="標楷體" w:hint="eastAsia"/>
          <w:sz w:val="28"/>
          <w:szCs w:val="28"/>
        </w:rPr>
        <w:t>及範圍</w:t>
      </w:r>
      <w:r w:rsidR="009C388E">
        <w:rPr>
          <w:rFonts w:ascii="標楷體" w:eastAsia="標楷體" w:hAnsi="標楷體" w:hint="eastAsia"/>
          <w:sz w:val="28"/>
          <w:szCs w:val="28"/>
        </w:rPr>
        <w:t>：</w:t>
      </w:r>
    </w:p>
    <w:p w:rsidR="009C388E" w:rsidRDefault="004F2248" w:rsidP="009C388E">
      <w:pPr>
        <w:pStyle w:val="a3"/>
        <w:ind w:leftChars="0" w:left="567"/>
        <w:rPr>
          <w:rFonts w:ascii="標楷體" w:eastAsia="標楷體" w:hAnsi="標楷體"/>
          <w:sz w:val="28"/>
          <w:szCs w:val="28"/>
        </w:rPr>
      </w:pPr>
      <w:r>
        <w:rPr>
          <w:rFonts w:ascii="標楷體" w:eastAsia="標楷體" w:hAnsi="標楷體" w:hint="eastAsia"/>
          <w:sz w:val="28"/>
          <w:szCs w:val="28"/>
        </w:rPr>
        <w:t>評比</w:t>
      </w:r>
      <w:r w:rsidR="00B9049F">
        <w:rPr>
          <w:rFonts w:ascii="標楷體" w:eastAsia="標楷體" w:hAnsi="標楷體" w:hint="eastAsia"/>
          <w:sz w:val="28"/>
          <w:szCs w:val="28"/>
        </w:rPr>
        <w:t>期間自</w:t>
      </w:r>
      <w:r w:rsidR="00B9049F" w:rsidRPr="00081A6B">
        <w:rPr>
          <w:rFonts w:ascii="標楷體" w:eastAsia="標楷體" w:hAnsi="標楷體" w:hint="eastAsia"/>
          <w:b/>
          <w:sz w:val="28"/>
          <w:szCs w:val="28"/>
        </w:rPr>
        <w:t>本會核定補助日起算已達3個月</w:t>
      </w:r>
      <w:r w:rsidR="00B9049F">
        <w:rPr>
          <w:rFonts w:ascii="標楷體" w:eastAsia="標楷體" w:hAnsi="標楷體" w:hint="eastAsia"/>
          <w:sz w:val="28"/>
          <w:szCs w:val="28"/>
        </w:rPr>
        <w:t>之</w:t>
      </w:r>
      <w:r w:rsidR="000F1FCC" w:rsidRPr="00081A6B">
        <w:rPr>
          <w:rFonts w:ascii="標楷體" w:eastAsia="標楷體" w:hAnsi="標楷體" w:hint="eastAsia"/>
          <w:b/>
          <w:sz w:val="28"/>
          <w:szCs w:val="28"/>
        </w:rPr>
        <w:t>規劃設計暨工程施作類</w:t>
      </w:r>
      <w:r w:rsidR="000F1FCC">
        <w:rPr>
          <w:rFonts w:ascii="標楷體" w:eastAsia="標楷體" w:hAnsi="標楷體" w:hint="eastAsia"/>
          <w:sz w:val="28"/>
          <w:szCs w:val="28"/>
        </w:rPr>
        <w:t>及</w:t>
      </w:r>
      <w:r w:rsidR="000F1FCC" w:rsidRPr="00081A6B">
        <w:rPr>
          <w:rFonts w:ascii="標楷體" w:eastAsia="標楷體" w:hAnsi="標楷體" w:hint="eastAsia"/>
          <w:b/>
          <w:sz w:val="28"/>
          <w:szCs w:val="28"/>
        </w:rPr>
        <w:t>工程施作類</w:t>
      </w:r>
      <w:r w:rsidR="00B9049F">
        <w:rPr>
          <w:rFonts w:ascii="標楷體" w:eastAsia="標楷體" w:hAnsi="標楷體" w:hint="eastAsia"/>
          <w:sz w:val="28"/>
          <w:szCs w:val="28"/>
        </w:rPr>
        <w:t>執行中</w:t>
      </w:r>
      <w:r w:rsidR="000F1FCC">
        <w:rPr>
          <w:rFonts w:ascii="標楷體" w:eastAsia="標楷體" w:hAnsi="標楷體" w:hint="eastAsia"/>
          <w:sz w:val="28"/>
          <w:szCs w:val="28"/>
        </w:rPr>
        <w:t>補助案</w:t>
      </w:r>
      <w:r w:rsidR="00B9049F">
        <w:rPr>
          <w:rFonts w:ascii="標楷體" w:eastAsia="標楷體" w:hAnsi="標楷體" w:hint="eastAsia"/>
          <w:sz w:val="28"/>
          <w:szCs w:val="28"/>
        </w:rPr>
        <w:t>，含當期結案案件</w:t>
      </w:r>
      <w:r w:rsidR="000F1FCC">
        <w:rPr>
          <w:rFonts w:ascii="標楷體" w:eastAsia="標楷體" w:hAnsi="標楷體" w:hint="eastAsia"/>
          <w:sz w:val="28"/>
          <w:szCs w:val="28"/>
        </w:rPr>
        <w:t>。</w:t>
      </w:r>
    </w:p>
    <w:p w:rsidR="00C576B7" w:rsidRDefault="00C576B7" w:rsidP="00C576B7">
      <w:pPr>
        <w:pStyle w:val="a3"/>
        <w:numPr>
          <w:ilvl w:val="0"/>
          <w:numId w:val="1"/>
        </w:numPr>
        <w:ind w:leftChars="0" w:left="567" w:hanging="567"/>
        <w:rPr>
          <w:rFonts w:ascii="標楷體" w:eastAsia="標楷體" w:hAnsi="標楷體"/>
          <w:sz w:val="28"/>
          <w:szCs w:val="28"/>
        </w:rPr>
      </w:pPr>
      <w:r>
        <w:rPr>
          <w:rFonts w:ascii="標楷體" w:eastAsia="標楷體" w:hAnsi="標楷體" w:hint="eastAsia"/>
          <w:sz w:val="28"/>
          <w:szCs w:val="28"/>
        </w:rPr>
        <w:t>評比頻率及期間：</w:t>
      </w:r>
    </w:p>
    <w:p w:rsidR="00C576B7" w:rsidRDefault="00C576B7" w:rsidP="00C576B7">
      <w:pPr>
        <w:pStyle w:val="a3"/>
        <w:ind w:leftChars="0" w:left="567"/>
        <w:rPr>
          <w:rFonts w:ascii="標楷體" w:eastAsia="標楷體" w:hAnsi="標楷體"/>
          <w:sz w:val="28"/>
          <w:szCs w:val="28"/>
        </w:rPr>
      </w:pPr>
      <w:r>
        <w:rPr>
          <w:rFonts w:ascii="標楷體" w:eastAsia="標楷體" w:hAnsi="標楷體" w:hint="eastAsia"/>
          <w:sz w:val="28"/>
          <w:szCs w:val="28"/>
        </w:rPr>
        <w:t>每</w:t>
      </w:r>
      <w:r w:rsidR="004C5370">
        <w:rPr>
          <w:rFonts w:ascii="標楷體" w:eastAsia="標楷體" w:hAnsi="標楷體" w:hint="eastAsia"/>
          <w:sz w:val="28"/>
          <w:szCs w:val="28"/>
        </w:rPr>
        <w:t>半年評比1次，評比期間為每</w:t>
      </w:r>
      <w:r>
        <w:rPr>
          <w:rFonts w:ascii="標楷體" w:eastAsia="標楷體" w:hAnsi="標楷體" w:hint="eastAsia"/>
          <w:sz w:val="28"/>
          <w:szCs w:val="28"/>
        </w:rPr>
        <w:t>年1月1日</w:t>
      </w:r>
      <w:r w:rsidR="004C5370">
        <w:rPr>
          <w:rFonts w:ascii="標楷體" w:eastAsia="標楷體" w:hAnsi="標楷體" w:hint="eastAsia"/>
          <w:sz w:val="28"/>
          <w:szCs w:val="28"/>
        </w:rPr>
        <w:t>至6月30日</w:t>
      </w:r>
      <w:r>
        <w:rPr>
          <w:rFonts w:ascii="標楷體" w:eastAsia="標楷體" w:hAnsi="標楷體" w:hint="eastAsia"/>
          <w:sz w:val="28"/>
          <w:szCs w:val="28"/>
        </w:rPr>
        <w:t>及7月1日</w:t>
      </w:r>
      <w:r w:rsidR="004C5370">
        <w:rPr>
          <w:rFonts w:ascii="標楷體" w:eastAsia="標楷體" w:hAnsi="標楷體" w:hint="eastAsia"/>
          <w:sz w:val="28"/>
          <w:szCs w:val="28"/>
        </w:rPr>
        <w:t>至12月31日</w:t>
      </w:r>
      <w:r>
        <w:rPr>
          <w:rFonts w:ascii="標楷體" w:eastAsia="標楷體" w:hAnsi="標楷體" w:hint="eastAsia"/>
          <w:sz w:val="28"/>
          <w:szCs w:val="28"/>
        </w:rPr>
        <w:t>。</w:t>
      </w:r>
    </w:p>
    <w:p w:rsidR="00E11D58" w:rsidRDefault="00BF6250" w:rsidP="00BF6250">
      <w:pPr>
        <w:pStyle w:val="a3"/>
        <w:numPr>
          <w:ilvl w:val="0"/>
          <w:numId w:val="1"/>
        </w:numPr>
        <w:ind w:leftChars="0" w:left="567" w:hanging="567"/>
        <w:rPr>
          <w:rFonts w:ascii="標楷體" w:eastAsia="標楷體" w:hAnsi="標楷體"/>
          <w:sz w:val="28"/>
          <w:szCs w:val="28"/>
        </w:rPr>
      </w:pPr>
      <w:r w:rsidRPr="00BF6250">
        <w:rPr>
          <w:rFonts w:ascii="標楷體" w:eastAsia="標楷體" w:hAnsi="標楷體" w:hint="eastAsia"/>
          <w:sz w:val="28"/>
          <w:szCs w:val="28"/>
        </w:rPr>
        <w:t>補助案各階段期程管制標準</w:t>
      </w:r>
      <w:r w:rsidR="00D5360B">
        <w:rPr>
          <w:rFonts w:ascii="標楷體" w:eastAsia="標楷體" w:hAnsi="標楷體" w:hint="eastAsia"/>
          <w:sz w:val="28"/>
          <w:szCs w:val="28"/>
        </w:rPr>
        <w:t>：</w:t>
      </w:r>
    </w:p>
    <w:p w:rsidR="00B9049F" w:rsidRDefault="00BF6250" w:rsidP="00BF6250">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計畫修正階段：</w:t>
      </w:r>
    </w:p>
    <w:p w:rsidR="00BF6250" w:rsidRDefault="00BF6250" w:rsidP="00B9049F">
      <w:pPr>
        <w:pStyle w:val="a3"/>
        <w:ind w:leftChars="0" w:left="1418"/>
        <w:rPr>
          <w:rFonts w:ascii="標楷體" w:eastAsia="標楷體" w:hAnsi="標楷體"/>
          <w:sz w:val="28"/>
          <w:szCs w:val="28"/>
        </w:rPr>
      </w:pPr>
      <w:r w:rsidRPr="00B9049F">
        <w:rPr>
          <w:rFonts w:ascii="標楷體" w:eastAsia="標楷體" w:hAnsi="標楷體" w:hint="eastAsia"/>
          <w:b/>
          <w:sz w:val="28"/>
          <w:szCs w:val="28"/>
        </w:rPr>
        <w:t>自本會核定補助日起1個月內提報修正計畫書</w:t>
      </w:r>
      <w:r w:rsidR="00B9049F">
        <w:rPr>
          <w:rFonts w:ascii="標楷體" w:eastAsia="標楷體" w:hAnsi="標楷體" w:hint="eastAsia"/>
          <w:sz w:val="28"/>
          <w:szCs w:val="28"/>
        </w:rPr>
        <w:t>，時程計算起點為本會核定函發文日，終點為本會收受修正計畫</w:t>
      </w:r>
      <w:r w:rsidR="00B9049F">
        <w:rPr>
          <w:rFonts w:ascii="標楷體" w:eastAsia="標楷體" w:hAnsi="標楷體" w:hint="eastAsia"/>
          <w:sz w:val="28"/>
          <w:szCs w:val="28"/>
        </w:rPr>
        <w:lastRenderedPageBreak/>
        <w:t>書提報公文之日，惟計算書未依審查意見修正者</w:t>
      </w:r>
      <w:r w:rsidR="0064352A">
        <w:rPr>
          <w:rFonts w:ascii="標楷體" w:eastAsia="標楷體" w:hAnsi="標楷體" w:hint="eastAsia"/>
          <w:sz w:val="28"/>
          <w:szCs w:val="28"/>
        </w:rPr>
        <w:t>，</w:t>
      </w:r>
      <w:r w:rsidR="001F78A4">
        <w:rPr>
          <w:rFonts w:ascii="標楷體" w:eastAsia="標楷體" w:hAnsi="標楷體" w:hint="eastAsia"/>
          <w:sz w:val="28"/>
          <w:szCs w:val="28"/>
        </w:rPr>
        <w:t>應</w:t>
      </w:r>
      <w:r w:rsidR="0064352A">
        <w:rPr>
          <w:rFonts w:ascii="標楷體" w:eastAsia="標楷體" w:hAnsi="標楷體" w:hint="eastAsia"/>
          <w:sz w:val="28"/>
          <w:szCs w:val="28"/>
        </w:rPr>
        <w:t>持續計算至本會最後一次收受修正計畫書提報公文之日止</w:t>
      </w:r>
      <w:r>
        <w:rPr>
          <w:rFonts w:ascii="標楷體" w:eastAsia="標楷體" w:hAnsi="標楷體" w:hint="eastAsia"/>
          <w:sz w:val="28"/>
          <w:szCs w:val="28"/>
        </w:rPr>
        <w:t>。</w:t>
      </w:r>
    </w:p>
    <w:p w:rsidR="0064352A" w:rsidRDefault="00BF6250" w:rsidP="00BF6250">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規劃設計招標階段：</w:t>
      </w:r>
    </w:p>
    <w:p w:rsidR="00BF6250" w:rsidRDefault="00BF6250" w:rsidP="0064352A">
      <w:pPr>
        <w:pStyle w:val="a3"/>
        <w:ind w:leftChars="0" w:left="1418"/>
        <w:rPr>
          <w:rFonts w:ascii="標楷體" w:eastAsia="標楷體" w:hAnsi="標楷體"/>
          <w:sz w:val="28"/>
          <w:szCs w:val="28"/>
        </w:rPr>
      </w:pPr>
      <w:r w:rsidRPr="0064352A">
        <w:rPr>
          <w:rFonts w:ascii="標楷體" w:eastAsia="標楷體" w:hAnsi="標楷體" w:hint="eastAsia"/>
          <w:b/>
          <w:sz w:val="28"/>
          <w:szCs w:val="28"/>
        </w:rPr>
        <w:t>自本會同意備查修正計畫書後，應於2個月內完成</w:t>
      </w:r>
      <w:r w:rsidR="0064352A">
        <w:rPr>
          <w:rFonts w:ascii="標楷體" w:eastAsia="標楷體" w:hAnsi="標楷體" w:hint="eastAsia"/>
          <w:b/>
          <w:sz w:val="28"/>
          <w:szCs w:val="28"/>
        </w:rPr>
        <w:t>委託</w:t>
      </w:r>
      <w:r w:rsidRPr="0064352A">
        <w:rPr>
          <w:rFonts w:ascii="標楷體" w:eastAsia="標楷體" w:hAnsi="標楷體" w:hint="eastAsia"/>
          <w:b/>
          <w:sz w:val="28"/>
          <w:szCs w:val="28"/>
        </w:rPr>
        <w:t>規劃設計</w:t>
      </w:r>
      <w:r w:rsidR="0064352A">
        <w:rPr>
          <w:rFonts w:ascii="標楷體" w:eastAsia="標楷體" w:hAnsi="標楷體" w:hint="eastAsia"/>
          <w:b/>
          <w:sz w:val="28"/>
          <w:szCs w:val="28"/>
        </w:rPr>
        <w:t>（工程施作類計畫為監造）技術服務</w:t>
      </w:r>
      <w:r w:rsidRPr="0064352A">
        <w:rPr>
          <w:rFonts w:ascii="標楷體" w:eastAsia="標楷體" w:hAnsi="標楷體" w:hint="eastAsia"/>
          <w:b/>
          <w:sz w:val="28"/>
          <w:szCs w:val="28"/>
        </w:rPr>
        <w:t>招標</w:t>
      </w:r>
      <w:r w:rsidR="0064352A">
        <w:rPr>
          <w:rFonts w:ascii="標楷體" w:eastAsia="標楷體" w:hAnsi="標楷體" w:hint="eastAsia"/>
          <w:sz w:val="28"/>
          <w:szCs w:val="28"/>
        </w:rPr>
        <w:t>，時程計算</w:t>
      </w:r>
      <w:r w:rsidR="00DA62C6">
        <w:rPr>
          <w:rFonts w:ascii="標楷體" w:eastAsia="標楷體" w:hAnsi="標楷體" w:hint="eastAsia"/>
          <w:sz w:val="28"/>
          <w:szCs w:val="28"/>
        </w:rPr>
        <w:t>始</w:t>
      </w:r>
      <w:r w:rsidR="00DA62C6">
        <w:rPr>
          <w:rFonts w:ascii="標楷體" w:eastAsia="標楷體" w:hAnsi="標楷體"/>
          <w:sz w:val="28"/>
          <w:szCs w:val="28"/>
        </w:rPr>
        <w:t>期</w:t>
      </w:r>
      <w:r w:rsidR="0064352A">
        <w:rPr>
          <w:rFonts w:ascii="標楷體" w:eastAsia="標楷體" w:hAnsi="標楷體" w:hint="eastAsia"/>
          <w:sz w:val="28"/>
          <w:szCs w:val="28"/>
        </w:rPr>
        <w:t>為本會核定修正計畫書之發文日，</w:t>
      </w:r>
      <w:r w:rsidR="00DA62C6">
        <w:rPr>
          <w:rFonts w:ascii="標楷體" w:eastAsia="標楷體" w:hAnsi="標楷體" w:hint="eastAsia"/>
          <w:sz w:val="28"/>
          <w:szCs w:val="28"/>
        </w:rPr>
        <w:t>屆期</w:t>
      </w:r>
      <w:r w:rsidR="0064352A">
        <w:rPr>
          <w:rFonts w:ascii="標楷體" w:eastAsia="標楷體" w:hAnsi="標楷體" w:hint="eastAsia"/>
          <w:sz w:val="28"/>
          <w:szCs w:val="28"/>
        </w:rPr>
        <w:t>為委託規劃設計（或監造）技術服務決標日</w:t>
      </w:r>
      <w:r>
        <w:rPr>
          <w:rFonts w:ascii="標楷體" w:eastAsia="標楷體" w:hAnsi="標楷體" w:hint="eastAsia"/>
          <w:sz w:val="28"/>
          <w:szCs w:val="28"/>
        </w:rPr>
        <w:t>。</w:t>
      </w:r>
    </w:p>
    <w:p w:rsidR="0064352A" w:rsidRDefault="00BF6250" w:rsidP="00BF6250">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規劃設計階段：</w:t>
      </w:r>
    </w:p>
    <w:p w:rsidR="00BF6250" w:rsidRDefault="00BF6250" w:rsidP="0064352A">
      <w:pPr>
        <w:pStyle w:val="a3"/>
        <w:ind w:leftChars="0" w:left="1418"/>
        <w:rPr>
          <w:rFonts w:ascii="標楷體" w:eastAsia="標楷體" w:hAnsi="標楷體"/>
          <w:sz w:val="28"/>
          <w:szCs w:val="28"/>
        </w:rPr>
      </w:pPr>
      <w:r w:rsidRPr="0064352A">
        <w:rPr>
          <w:rFonts w:ascii="標楷體" w:eastAsia="標楷體" w:hAnsi="標楷體" w:hint="eastAsia"/>
          <w:b/>
          <w:sz w:val="28"/>
          <w:szCs w:val="28"/>
        </w:rPr>
        <w:t>自規劃設計決標後，應於</w:t>
      </w:r>
      <w:r w:rsidR="000D14F6" w:rsidRPr="0064352A">
        <w:rPr>
          <w:rFonts w:ascii="標楷體" w:eastAsia="標楷體" w:hAnsi="標楷體" w:hint="eastAsia"/>
          <w:b/>
          <w:sz w:val="28"/>
          <w:szCs w:val="28"/>
        </w:rPr>
        <w:t>6個月內完成規劃設計，將預算書圖送本會審閱；文化資產修復案件，應於1年內完成規劃設計（含調查及因應計畫研擬）；涉及建使照請領之工程，應於9個月內完成規劃設計（含請照）</w:t>
      </w:r>
      <w:r w:rsidR="0064352A">
        <w:rPr>
          <w:rFonts w:ascii="標楷體" w:eastAsia="標楷體" w:hAnsi="標楷體" w:hint="eastAsia"/>
          <w:sz w:val="28"/>
          <w:szCs w:val="28"/>
        </w:rPr>
        <w:t>；時程計算起點為委託規劃設計服務決標日，終點為</w:t>
      </w:r>
      <w:r w:rsidR="001F78A4">
        <w:rPr>
          <w:rFonts w:ascii="標楷體" w:eastAsia="標楷體" w:hAnsi="標楷體" w:hint="eastAsia"/>
          <w:sz w:val="28"/>
          <w:szCs w:val="28"/>
        </w:rPr>
        <w:t>本會收訖工程</w:t>
      </w:r>
      <w:r w:rsidR="0064352A">
        <w:rPr>
          <w:rFonts w:ascii="標楷體" w:eastAsia="標楷體" w:hAnsi="標楷體" w:hint="eastAsia"/>
          <w:sz w:val="28"/>
          <w:szCs w:val="28"/>
        </w:rPr>
        <w:t>預算書圖</w:t>
      </w:r>
      <w:r w:rsidR="001F78A4">
        <w:rPr>
          <w:rFonts w:ascii="標楷體" w:eastAsia="標楷體" w:hAnsi="標楷體" w:hint="eastAsia"/>
          <w:sz w:val="28"/>
          <w:szCs w:val="28"/>
        </w:rPr>
        <w:t>提報公文之日，惟經審閱預算書圖內容與計畫不符者，應持續計算至本會最後一次收受工程預算書圖提報公文之日止</w:t>
      </w:r>
      <w:r w:rsidR="002271E0">
        <w:rPr>
          <w:rFonts w:ascii="標楷體" w:eastAsia="標楷體" w:hAnsi="標楷體" w:hint="eastAsia"/>
          <w:sz w:val="28"/>
          <w:szCs w:val="28"/>
        </w:rPr>
        <w:t>。</w:t>
      </w:r>
    </w:p>
    <w:p w:rsidR="001F78A4" w:rsidRDefault="000D14F6" w:rsidP="00BF6250">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工程招標階段：</w:t>
      </w:r>
    </w:p>
    <w:p w:rsidR="000D14F6" w:rsidRDefault="000D14F6" w:rsidP="001F78A4">
      <w:pPr>
        <w:pStyle w:val="a3"/>
        <w:ind w:leftChars="0" w:left="1418"/>
        <w:rPr>
          <w:rFonts w:ascii="標楷體" w:eastAsia="標楷體" w:hAnsi="標楷體"/>
          <w:sz w:val="28"/>
          <w:szCs w:val="28"/>
        </w:rPr>
      </w:pPr>
      <w:r w:rsidRPr="001F78A4">
        <w:rPr>
          <w:rFonts w:ascii="標楷體" w:eastAsia="標楷體" w:hAnsi="標楷體" w:hint="eastAsia"/>
          <w:b/>
          <w:sz w:val="28"/>
          <w:szCs w:val="28"/>
        </w:rPr>
        <w:t>本會同意備查修正預算書圖後，應於2個月內完成工程</w:t>
      </w:r>
      <w:r w:rsidRPr="001F78A4">
        <w:rPr>
          <w:rFonts w:ascii="標楷體" w:eastAsia="標楷體" w:hAnsi="標楷體" w:hint="eastAsia"/>
          <w:b/>
          <w:sz w:val="28"/>
          <w:szCs w:val="28"/>
        </w:rPr>
        <w:lastRenderedPageBreak/>
        <w:t>招標</w:t>
      </w:r>
      <w:r w:rsidR="00BC41A7">
        <w:rPr>
          <w:rFonts w:ascii="標楷體" w:eastAsia="標楷體" w:hAnsi="標楷體" w:hint="eastAsia"/>
          <w:b/>
          <w:sz w:val="28"/>
          <w:szCs w:val="28"/>
        </w:rPr>
        <w:t>；因工程性質特殊（如文化資產修復等），採最低標以外方式招標者，應於3個月內完程工程招標</w:t>
      </w:r>
      <w:r w:rsidR="00697438" w:rsidRPr="00697438">
        <w:rPr>
          <w:rFonts w:ascii="標楷體" w:eastAsia="標楷體" w:hAnsi="標楷體" w:hint="eastAsia"/>
          <w:sz w:val="28"/>
          <w:szCs w:val="28"/>
        </w:rPr>
        <w:t>，</w:t>
      </w:r>
      <w:r w:rsidR="00697438">
        <w:rPr>
          <w:rFonts w:ascii="標楷體" w:eastAsia="標楷體" w:hAnsi="標楷體" w:hint="eastAsia"/>
          <w:sz w:val="28"/>
          <w:szCs w:val="28"/>
        </w:rPr>
        <w:t>時程計算起點為本會備查工程預算書圖之發文日，終點為工程決標日</w:t>
      </w:r>
      <w:r>
        <w:rPr>
          <w:rFonts w:ascii="標楷體" w:eastAsia="標楷體" w:hAnsi="標楷體" w:hint="eastAsia"/>
          <w:sz w:val="28"/>
          <w:szCs w:val="28"/>
        </w:rPr>
        <w:t>。</w:t>
      </w:r>
    </w:p>
    <w:p w:rsidR="00697438" w:rsidRDefault="000D14F6" w:rsidP="000D14F6">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施工階段：</w:t>
      </w:r>
    </w:p>
    <w:p w:rsidR="000D14F6" w:rsidRPr="007A5740" w:rsidRDefault="000D14F6" w:rsidP="007A5740">
      <w:pPr>
        <w:pStyle w:val="a3"/>
        <w:ind w:leftChars="0" w:left="1418"/>
        <w:rPr>
          <w:rFonts w:ascii="標楷體" w:eastAsia="標楷體" w:hAnsi="標楷體"/>
          <w:sz w:val="28"/>
          <w:szCs w:val="28"/>
        </w:rPr>
      </w:pPr>
      <w:r w:rsidRPr="00697438">
        <w:rPr>
          <w:rFonts w:ascii="標楷體" w:eastAsia="標楷體" w:hAnsi="標楷體" w:hint="eastAsia"/>
          <w:b/>
          <w:sz w:val="28"/>
          <w:szCs w:val="28"/>
        </w:rPr>
        <w:t>工程決標後，應於</w:t>
      </w:r>
      <w:r w:rsidR="00081A6B">
        <w:rPr>
          <w:rFonts w:ascii="標楷體" w:eastAsia="標楷體" w:hAnsi="標楷體" w:hint="eastAsia"/>
          <w:b/>
          <w:sz w:val="28"/>
          <w:szCs w:val="28"/>
        </w:rPr>
        <w:t>決標日</w:t>
      </w:r>
      <w:r w:rsidR="003E765F">
        <w:rPr>
          <w:rFonts w:ascii="標楷體" w:eastAsia="標楷體" w:hAnsi="標楷體" w:hint="eastAsia"/>
          <w:b/>
          <w:sz w:val="28"/>
          <w:szCs w:val="28"/>
        </w:rPr>
        <w:t>次</w:t>
      </w:r>
      <w:r w:rsidR="00081A6B">
        <w:rPr>
          <w:rFonts w:ascii="標楷體" w:eastAsia="標楷體" w:hAnsi="標楷體" w:hint="eastAsia"/>
          <w:b/>
          <w:sz w:val="28"/>
          <w:szCs w:val="28"/>
        </w:rPr>
        <w:t>日起</w:t>
      </w:r>
      <w:r w:rsidRPr="00697438">
        <w:rPr>
          <w:rFonts w:ascii="標楷體" w:eastAsia="標楷體" w:hAnsi="標楷體" w:hint="eastAsia"/>
          <w:b/>
          <w:sz w:val="28"/>
          <w:szCs w:val="28"/>
        </w:rPr>
        <w:t>6個月內完工；工程涉及文化資產修復者，依計畫核定時之施工期程管制，惟解體工程完成後，辦理契約變更及因工法或施作數量調整追加之工期不得逾6個月；工程困難度較高者（如建築及橋梁新建</w:t>
      </w:r>
      <w:r w:rsidR="00E41671" w:rsidRPr="00697438">
        <w:rPr>
          <w:rFonts w:ascii="標楷體" w:eastAsia="標楷體" w:hAnsi="標楷體" w:hint="eastAsia"/>
          <w:b/>
          <w:sz w:val="28"/>
          <w:szCs w:val="28"/>
        </w:rPr>
        <w:t>工程等</w:t>
      </w:r>
      <w:r w:rsidR="007A5740">
        <w:rPr>
          <w:rFonts w:ascii="標楷體" w:eastAsia="標楷體" w:hAnsi="標楷體" w:hint="eastAsia"/>
          <w:b/>
          <w:sz w:val="28"/>
          <w:szCs w:val="28"/>
        </w:rPr>
        <w:t>），依計畫核定時</w:t>
      </w:r>
      <w:r w:rsidRPr="00697438">
        <w:rPr>
          <w:rFonts w:ascii="標楷體" w:eastAsia="標楷體" w:hAnsi="標楷體" w:hint="eastAsia"/>
          <w:b/>
          <w:sz w:val="28"/>
          <w:szCs w:val="28"/>
        </w:rPr>
        <w:t>之施工期程管制</w:t>
      </w:r>
      <w:r w:rsidRPr="000D14F6">
        <w:rPr>
          <w:rFonts w:ascii="標楷體" w:eastAsia="標楷體" w:hAnsi="標楷體" w:hint="eastAsia"/>
          <w:sz w:val="28"/>
          <w:szCs w:val="28"/>
        </w:rPr>
        <w:t>。</w:t>
      </w:r>
    </w:p>
    <w:p w:rsidR="003E765F" w:rsidRDefault="000D14F6" w:rsidP="00BF6250">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結算驗收</w:t>
      </w:r>
      <w:r w:rsidR="007A5740">
        <w:rPr>
          <w:rFonts w:ascii="標楷體" w:eastAsia="標楷體" w:hAnsi="標楷體" w:hint="eastAsia"/>
          <w:sz w:val="28"/>
          <w:szCs w:val="28"/>
        </w:rPr>
        <w:t>階段</w:t>
      </w:r>
      <w:r>
        <w:rPr>
          <w:rFonts w:ascii="標楷體" w:eastAsia="標楷體" w:hAnsi="標楷體" w:hint="eastAsia"/>
          <w:sz w:val="28"/>
          <w:szCs w:val="28"/>
        </w:rPr>
        <w:t>：</w:t>
      </w:r>
    </w:p>
    <w:p w:rsidR="000D14F6" w:rsidRPr="003E765F" w:rsidRDefault="000D14F6" w:rsidP="003E765F">
      <w:pPr>
        <w:pStyle w:val="a3"/>
        <w:ind w:leftChars="0" w:left="1418"/>
        <w:rPr>
          <w:rFonts w:ascii="標楷體" w:eastAsia="標楷體" w:hAnsi="標楷體"/>
          <w:b/>
          <w:sz w:val="28"/>
          <w:szCs w:val="28"/>
        </w:rPr>
      </w:pPr>
      <w:r w:rsidRPr="003E765F">
        <w:rPr>
          <w:rFonts w:ascii="標楷體" w:eastAsia="標楷體" w:hAnsi="標楷體" w:hint="eastAsia"/>
          <w:b/>
          <w:sz w:val="28"/>
          <w:szCs w:val="28"/>
        </w:rPr>
        <w:t>工程預算金額</w:t>
      </w:r>
      <w:r w:rsidR="00DA62C6">
        <w:rPr>
          <w:rFonts w:ascii="標楷體" w:eastAsia="標楷體" w:hAnsi="標楷體" w:hint="eastAsia"/>
          <w:b/>
          <w:sz w:val="28"/>
          <w:szCs w:val="28"/>
        </w:rPr>
        <w:t>新</w:t>
      </w:r>
      <w:r w:rsidR="00DA62C6">
        <w:rPr>
          <w:rFonts w:ascii="標楷體" w:eastAsia="標楷體" w:hAnsi="標楷體"/>
          <w:b/>
          <w:sz w:val="28"/>
          <w:szCs w:val="28"/>
        </w:rPr>
        <w:t>臺</w:t>
      </w:r>
      <w:r w:rsidR="00DA62C6">
        <w:rPr>
          <w:rFonts w:ascii="標楷體" w:eastAsia="標楷體" w:hAnsi="標楷體" w:hint="eastAsia"/>
          <w:b/>
          <w:sz w:val="28"/>
          <w:szCs w:val="28"/>
        </w:rPr>
        <w:t>幣(以</w:t>
      </w:r>
      <w:r w:rsidR="00DA62C6">
        <w:rPr>
          <w:rFonts w:ascii="標楷體" w:eastAsia="標楷體" w:hAnsi="標楷體"/>
          <w:b/>
          <w:sz w:val="28"/>
          <w:szCs w:val="28"/>
        </w:rPr>
        <w:t>下同</w:t>
      </w:r>
      <w:r w:rsidR="00DA62C6">
        <w:rPr>
          <w:rFonts w:ascii="標楷體" w:eastAsia="標楷體" w:hAnsi="標楷體" w:hint="eastAsia"/>
          <w:b/>
          <w:sz w:val="28"/>
          <w:szCs w:val="28"/>
        </w:rPr>
        <w:t>)</w:t>
      </w:r>
      <w:r w:rsidRPr="003E765F">
        <w:rPr>
          <w:rFonts w:ascii="標楷體" w:eastAsia="標楷體" w:hAnsi="標楷體" w:hint="eastAsia"/>
          <w:b/>
          <w:sz w:val="28"/>
          <w:szCs w:val="28"/>
        </w:rPr>
        <w:t>2,000萬</w:t>
      </w:r>
      <w:r w:rsidR="00DA62C6">
        <w:rPr>
          <w:rFonts w:ascii="標楷體" w:eastAsia="標楷體" w:hAnsi="標楷體" w:hint="eastAsia"/>
          <w:b/>
          <w:sz w:val="28"/>
          <w:szCs w:val="28"/>
        </w:rPr>
        <w:t>元</w:t>
      </w:r>
      <w:r w:rsidRPr="003E765F">
        <w:rPr>
          <w:rFonts w:ascii="標楷體" w:eastAsia="標楷體" w:hAnsi="標楷體" w:hint="eastAsia"/>
          <w:b/>
          <w:sz w:val="28"/>
          <w:szCs w:val="28"/>
        </w:rPr>
        <w:t>以下者，應於</w:t>
      </w:r>
      <w:r w:rsidR="003E765F" w:rsidRPr="003E765F">
        <w:rPr>
          <w:rFonts w:ascii="標楷體" w:eastAsia="標楷體" w:hAnsi="標楷體" w:hint="eastAsia"/>
          <w:b/>
          <w:sz w:val="28"/>
          <w:szCs w:val="28"/>
        </w:rPr>
        <w:t>工程竣工日次日起</w:t>
      </w:r>
      <w:r w:rsidRPr="003E765F">
        <w:rPr>
          <w:rFonts w:ascii="標楷體" w:eastAsia="標楷體" w:hAnsi="標楷體" w:hint="eastAsia"/>
          <w:b/>
          <w:sz w:val="28"/>
          <w:szCs w:val="28"/>
        </w:rPr>
        <w:t>4個月內完成結算驗收工作，並將結案資料提送本會；工程預算金額</w:t>
      </w:r>
      <w:r w:rsidR="00D5360B" w:rsidRPr="003E765F">
        <w:rPr>
          <w:rFonts w:ascii="標楷體" w:eastAsia="標楷體" w:hAnsi="標楷體" w:hint="eastAsia"/>
          <w:b/>
          <w:sz w:val="28"/>
          <w:szCs w:val="28"/>
        </w:rPr>
        <w:t>逾2,000萬</w:t>
      </w:r>
      <w:r w:rsidR="00DA62C6">
        <w:rPr>
          <w:rFonts w:ascii="標楷體" w:eastAsia="標楷體" w:hAnsi="標楷體" w:hint="eastAsia"/>
          <w:b/>
          <w:sz w:val="28"/>
          <w:szCs w:val="28"/>
        </w:rPr>
        <w:t>元</w:t>
      </w:r>
      <w:r w:rsidR="00D5360B" w:rsidRPr="003E765F">
        <w:rPr>
          <w:rFonts w:ascii="標楷體" w:eastAsia="標楷體" w:hAnsi="標楷體" w:hint="eastAsia"/>
          <w:b/>
          <w:sz w:val="28"/>
          <w:szCs w:val="28"/>
        </w:rPr>
        <w:t>者，應於</w:t>
      </w:r>
      <w:r w:rsidR="003E765F" w:rsidRPr="003E765F">
        <w:rPr>
          <w:rFonts w:ascii="標楷體" w:eastAsia="標楷體" w:hAnsi="標楷體" w:hint="eastAsia"/>
          <w:b/>
          <w:sz w:val="28"/>
          <w:szCs w:val="28"/>
        </w:rPr>
        <w:t>工程竣工日次日起</w:t>
      </w:r>
      <w:r w:rsidR="00D5360B" w:rsidRPr="003E765F">
        <w:rPr>
          <w:rFonts w:ascii="標楷體" w:eastAsia="標楷體" w:hAnsi="標楷體" w:hint="eastAsia"/>
          <w:b/>
          <w:sz w:val="28"/>
          <w:szCs w:val="28"/>
        </w:rPr>
        <w:t>5個月內完成結算驗收工作</w:t>
      </w:r>
      <w:r w:rsidR="00D5360B" w:rsidRPr="003E765F">
        <w:rPr>
          <w:rFonts w:ascii="標楷體" w:eastAsia="標楷體" w:hAnsi="標楷體" w:hint="eastAsia"/>
          <w:sz w:val="28"/>
          <w:szCs w:val="28"/>
        </w:rPr>
        <w:t>，並</w:t>
      </w:r>
      <w:r w:rsidR="003E765F" w:rsidRPr="003E765F">
        <w:rPr>
          <w:rFonts w:ascii="標楷體" w:eastAsia="標楷體" w:hAnsi="標楷體" w:hint="eastAsia"/>
          <w:sz w:val="28"/>
          <w:szCs w:val="28"/>
        </w:rPr>
        <w:t>以結案資料公文</w:t>
      </w:r>
      <w:r w:rsidR="00D5360B" w:rsidRPr="003E765F">
        <w:rPr>
          <w:rFonts w:ascii="標楷體" w:eastAsia="標楷體" w:hAnsi="標楷體" w:hint="eastAsia"/>
          <w:sz w:val="28"/>
          <w:szCs w:val="28"/>
        </w:rPr>
        <w:t>送</w:t>
      </w:r>
      <w:r w:rsidR="003E765F" w:rsidRPr="003E765F">
        <w:rPr>
          <w:rFonts w:ascii="標楷體" w:eastAsia="標楷體" w:hAnsi="標楷體" w:hint="eastAsia"/>
          <w:sz w:val="28"/>
          <w:szCs w:val="28"/>
        </w:rPr>
        <w:t>達</w:t>
      </w:r>
      <w:r w:rsidR="00D5360B" w:rsidRPr="003E765F">
        <w:rPr>
          <w:rFonts w:ascii="標楷體" w:eastAsia="標楷體" w:hAnsi="標楷體" w:hint="eastAsia"/>
          <w:sz w:val="28"/>
          <w:szCs w:val="28"/>
        </w:rPr>
        <w:t>本會</w:t>
      </w:r>
      <w:r w:rsidR="003E765F" w:rsidRPr="003E765F">
        <w:rPr>
          <w:rFonts w:ascii="標楷體" w:eastAsia="標楷體" w:hAnsi="標楷體" w:hint="eastAsia"/>
          <w:sz w:val="28"/>
          <w:szCs w:val="28"/>
        </w:rPr>
        <w:t>時視為工作完成，惟相關資料經本會核對尚有疏漏時</w:t>
      </w:r>
      <w:r w:rsidR="003E765F">
        <w:rPr>
          <w:rFonts w:ascii="標楷體" w:eastAsia="標楷體" w:hAnsi="標楷體" w:hint="eastAsia"/>
          <w:sz w:val="28"/>
          <w:szCs w:val="28"/>
        </w:rPr>
        <w:t>，且無法於1週內補正時，於本會最後一次收受結案資料提報公文之日前之時程仍應納入計算。</w:t>
      </w:r>
    </w:p>
    <w:p w:rsidR="007A5740" w:rsidRDefault="007A5740" w:rsidP="00BF6250">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lastRenderedPageBreak/>
        <w:t>補充規定：</w:t>
      </w:r>
    </w:p>
    <w:p w:rsidR="002271E0" w:rsidRDefault="002271E0" w:rsidP="007A5740">
      <w:pPr>
        <w:pStyle w:val="a3"/>
        <w:numPr>
          <w:ilvl w:val="2"/>
          <w:numId w:val="1"/>
        </w:numPr>
        <w:ind w:leftChars="0" w:left="1701" w:hanging="283"/>
        <w:rPr>
          <w:rFonts w:ascii="標楷體" w:eastAsia="標楷體" w:hAnsi="標楷體"/>
          <w:sz w:val="28"/>
          <w:szCs w:val="28"/>
        </w:rPr>
      </w:pPr>
      <w:r>
        <w:rPr>
          <w:rFonts w:ascii="標楷體" w:eastAsia="標楷體" w:hAnsi="標楷體" w:hint="eastAsia"/>
          <w:sz w:val="28"/>
          <w:szCs w:val="28"/>
        </w:rPr>
        <w:t>工程規模達5</w:t>
      </w:r>
      <w:r>
        <w:rPr>
          <w:rFonts w:ascii="標楷體" w:eastAsia="標楷體" w:hAnsi="標楷體"/>
          <w:sz w:val="28"/>
          <w:szCs w:val="28"/>
        </w:rPr>
        <w:t>,000</w:t>
      </w:r>
      <w:r>
        <w:rPr>
          <w:rFonts w:ascii="標楷體" w:eastAsia="標楷體" w:hAnsi="標楷體" w:hint="eastAsia"/>
          <w:sz w:val="28"/>
          <w:szCs w:val="28"/>
        </w:rPr>
        <w:t>萬</w:t>
      </w:r>
      <w:r w:rsidR="00DA62C6">
        <w:rPr>
          <w:rFonts w:ascii="標楷體" w:eastAsia="標楷體" w:hAnsi="標楷體" w:hint="eastAsia"/>
          <w:sz w:val="28"/>
          <w:szCs w:val="28"/>
        </w:rPr>
        <w:t>元</w:t>
      </w:r>
      <w:r>
        <w:rPr>
          <w:rFonts w:ascii="標楷體" w:eastAsia="標楷體" w:hAnsi="標楷體" w:hint="eastAsia"/>
          <w:sz w:val="28"/>
          <w:szCs w:val="28"/>
        </w:rPr>
        <w:t>以上，應辦理</w:t>
      </w:r>
      <w:r w:rsidRPr="0064352A">
        <w:rPr>
          <w:rFonts w:ascii="標楷體" w:eastAsia="標楷體" w:hAnsi="標楷體" w:hint="eastAsia"/>
          <w:sz w:val="28"/>
          <w:szCs w:val="28"/>
        </w:rPr>
        <w:t>個案工程基本設計階段審議</w:t>
      </w:r>
      <w:r>
        <w:rPr>
          <w:rFonts w:ascii="標楷體" w:eastAsia="標楷體" w:hAnsi="標楷體" w:hint="eastAsia"/>
          <w:sz w:val="28"/>
          <w:szCs w:val="28"/>
        </w:rPr>
        <w:t>之案件，自本會收受基本設計預算書圖之日起，至本會函轉行政院公共工程委員會審議結果之發文日止，時程暫停計算，惟基本設計預算書圖內容與本會核定計畫不符時，於本會最後一次收受基本設計預算書圖提報公文之日前之時程仍應納入計算。</w:t>
      </w:r>
    </w:p>
    <w:p w:rsidR="007A5740" w:rsidRDefault="007A5740" w:rsidP="007A5740">
      <w:pPr>
        <w:pStyle w:val="a3"/>
        <w:numPr>
          <w:ilvl w:val="2"/>
          <w:numId w:val="1"/>
        </w:numPr>
        <w:ind w:leftChars="0" w:left="1701" w:hanging="283"/>
        <w:rPr>
          <w:rFonts w:ascii="標楷體" w:eastAsia="標楷體" w:hAnsi="標楷體"/>
          <w:sz w:val="28"/>
          <w:szCs w:val="28"/>
        </w:rPr>
      </w:pPr>
      <w:r w:rsidRPr="000D14F6">
        <w:rPr>
          <w:rFonts w:ascii="標楷體" w:eastAsia="標楷體" w:hAnsi="標楷體" w:hint="eastAsia"/>
          <w:sz w:val="28"/>
          <w:szCs w:val="28"/>
        </w:rPr>
        <w:t>工程需配合外單位施工者（如5大管線接管、電線電纜下地、地下管線遷移或發生天然災害需先行搶修等），計畫工作暫停等待外單位施工期間，免予計算。</w:t>
      </w:r>
    </w:p>
    <w:p w:rsidR="007A5740" w:rsidRDefault="007A5740" w:rsidP="007A5740">
      <w:pPr>
        <w:pStyle w:val="a3"/>
        <w:numPr>
          <w:ilvl w:val="2"/>
          <w:numId w:val="1"/>
        </w:numPr>
        <w:ind w:leftChars="0" w:left="1701" w:hanging="283"/>
        <w:rPr>
          <w:rFonts w:ascii="標楷體" w:eastAsia="標楷體" w:hAnsi="標楷體"/>
          <w:sz w:val="28"/>
          <w:szCs w:val="28"/>
        </w:rPr>
      </w:pPr>
      <w:r>
        <w:rPr>
          <w:rFonts w:ascii="標楷體" w:eastAsia="標楷體" w:hAnsi="標楷體" w:hint="eastAsia"/>
          <w:sz w:val="28"/>
          <w:szCs w:val="28"/>
        </w:rPr>
        <w:t>工程涉及文化資產修復者，修復成果報告書製作、審查及辦理因應計畫查驗之時程以工程竣工日起5個月為限，超出者，納入計畫結算驗收</w:t>
      </w:r>
      <w:r w:rsidR="00B01AFC">
        <w:rPr>
          <w:rFonts w:ascii="標楷體" w:eastAsia="標楷體" w:hAnsi="標楷體" w:hint="eastAsia"/>
          <w:sz w:val="28"/>
          <w:szCs w:val="28"/>
        </w:rPr>
        <w:t>階段期程</w:t>
      </w:r>
      <w:r>
        <w:rPr>
          <w:rFonts w:ascii="標楷體" w:eastAsia="標楷體" w:hAnsi="標楷體" w:hint="eastAsia"/>
          <w:sz w:val="28"/>
          <w:szCs w:val="28"/>
        </w:rPr>
        <w:t>計算。</w:t>
      </w:r>
    </w:p>
    <w:p w:rsidR="007A5740" w:rsidRDefault="007A5740" w:rsidP="007A5740">
      <w:pPr>
        <w:pStyle w:val="a3"/>
        <w:numPr>
          <w:ilvl w:val="2"/>
          <w:numId w:val="1"/>
        </w:numPr>
        <w:ind w:leftChars="0" w:left="1701" w:hanging="283"/>
        <w:rPr>
          <w:rFonts w:ascii="標楷體" w:eastAsia="標楷體" w:hAnsi="標楷體"/>
          <w:sz w:val="28"/>
          <w:szCs w:val="28"/>
        </w:rPr>
      </w:pPr>
      <w:r>
        <w:rPr>
          <w:rFonts w:ascii="標楷體" w:eastAsia="標楷體" w:hAnsi="標楷體" w:hint="eastAsia"/>
          <w:sz w:val="28"/>
          <w:szCs w:val="28"/>
        </w:rPr>
        <w:t>工程涉及使照請領者，勘驗時程以3個月為限，超出者，納入計畫結算驗收</w:t>
      </w:r>
      <w:r w:rsidR="00B01AFC">
        <w:rPr>
          <w:rFonts w:ascii="標楷體" w:eastAsia="標楷體" w:hAnsi="標楷體" w:hint="eastAsia"/>
          <w:sz w:val="28"/>
          <w:szCs w:val="28"/>
        </w:rPr>
        <w:t>階段期程</w:t>
      </w:r>
      <w:r>
        <w:rPr>
          <w:rFonts w:ascii="標楷體" w:eastAsia="標楷體" w:hAnsi="標楷體" w:hint="eastAsia"/>
          <w:sz w:val="28"/>
          <w:szCs w:val="28"/>
        </w:rPr>
        <w:t>計算。</w:t>
      </w:r>
    </w:p>
    <w:p w:rsidR="00081A6B" w:rsidRDefault="00081A6B" w:rsidP="007A5740">
      <w:pPr>
        <w:pStyle w:val="a3"/>
        <w:numPr>
          <w:ilvl w:val="2"/>
          <w:numId w:val="1"/>
        </w:numPr>
        <w:ind w:leftChars="0" w:left="1701" w:hanging="283"/>
        <w:rPr>
          <w:rFonts w:ascii="標楷體" w:eastAsia="標楷體" w:hAnsi="標楷體"/>
          <w:sz w:val="28"/>
          <w:szCs w:val="28"/>
        </w:rPr>
      </w:pPr>
      <w:r>
        <w:rPr>
          <w:rFonts w:ascii="標楷體" w:eastAsia="標楷體" w:hAnsi="標楷體" w:hint="eastAsia"/>
          <w:sz w:val="28"/>
          <w:szCs w:val="28"/>
        </w:rPr>
        <w:t>天災</w:t>
      </w:r>
      <w:r w:rsidR="003E765F">
        <w:rPr>
          <w:rFonts w:ascii="標楷體" w:eastAsia="標楷體" w:hAnsi="標楷體" w:hint="eastAsia"/>
          <w:sz w:val="28"/>
          <w:szCs w:val="28"/>
        </w:rPr>
        <w:t>或</w:t>
      </w:r>
      <w:r w:rsidR="00C576B7">
        <w:rPr>
          <w:rFonts w:ascii="標楷體" w:eastAsia="標楷體" w:hAnsi="標楷體" w:hint="eastAsia"/>
          <w:sz w:val="28"/>
          <w:szCs w:val="28"/>
        </w:rPr>
        <w:t>工程</w:t>
      </w:r>
      <w:r w:rsidR="003E765F">
        <w:rPr>
          <w:rFonts w:ascii="標楷體" w:eastAsia="標楷體" w:hAnsi="標楷體" w:hint="eastAsia"/>
          <w:sz w:val="28"/>
          <w:szCs w:val="28"/>
        </w:rPr>
        <w:t>主辦機關、監造廠商、工程廠商以外之人為疏失，</w:t>
      </w:r>
      <w:r>
        <w:rPr>
          <w:rFonts w:ascii="標楷體" w:eastAsia="標楷體" w:hAnsi="標楷體" w:hint="eastAsia"/>
          <w:sz w:val="28"/>
          <w:szCs w:val="28"/>
        </w:rPr>
        <w:t>造成工程範圍現況改變者，因而增加復原工作之</w:t>
      </w:r>
      <w:r w:rsidR="003E765F">
        <w:rPr>
          <w:rFonts w:ascii="標楷體" w:eastAsia="標楷體" w:hAnsi="標楷體" w:hint="eastAsia"/>
          <w:sz w:val="28"/>
          <w:szCs w:val="28"/>
        </w:rPr>
        <w:t>作業時間，得專案報請本會免予</w:t>
      </w:r>
      <w:r w:rsidR="00B01AFC">
        <w:rPr>
          <w:rFonts w:ascii="標楷體" w:eastAsia="標楷體" w:hAnsi="標楷體" w:hint="eastAsia"/>
          <w:sz w:val="28"/>
          <w:szCs w:val="28"/>
        </w:rPr>
        <w:t>納入計畫執行期程</w:t>
      </w:r>
      <w:r w:rsidR="003E765F">
        <w:rPr>
          <w:rFonts w:ascii="標楷體" w:eastAsia="標楷體" w:hAnsi="標楷體" w:hint="eastAsia"/>
          <w:sz w:val="28"/>
          <w:szCs w:val="28"/>
        </w:rPr>
        <w:t>計算。</w:t>
      </w:r>
    </w:p>
    <w:p w:rsidR="00BF6250" w:rsidRDefault="00BF6250" w:rsidP="00BF6250">
      <w:pPr>
        <w:pStyle w:val="a3"/>
        <w:numPr>
          <w:ilvl w:val="0"/>
          <w:numId w:val="1"/>
        </w:numPr>
        <w:ind w:leftChars="0" w:left="567" w:hanging="567"/>
        <w:rPr>
          <w:rFonts w:ascii="標楷體" w:eastAsia="標楷體" w:hAnsi="標楷體"/>
          <w:sz w:val="28"/>
          <w:szCs w:val="28"/>
        </w:rPr>
      </w:pPr>
      <w:r>
        <w:rPr>
          <w:rFonts w:ascii="標楷體" w:eastAsia="標楷體" w:hAnsi="標楷體" w:hint="eastAsia"/>
          <w:sz w:val="28"/>
          <w:szCs w:val="28"/>
        </w:rPr>
        <w:lastRenderedPageBreak/>
        <w:t>管制指標</w:t>
      </w:r>
      <w:r w:rsidR="00D5360B">
        <w:rPr>
          <w:rFonts w:ascii="標楷體" w:eastAsia="標楷體" w:hAnsi="標楷體" w:hint="eastAsia"/>
          <w:sz w:val="28"/>
          <w:szCs w:val="28"/>
        </w:rPr>
        <w:t>：</w:t>
      </w:r>
    </w:p>
    <w:p w:rsidR="004167C9" w:rsidRDefault="004167C9" w:rsidP="004167C9">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計畫</w:t>
      </w:r>
      <w:r w:rsidRPr="004167C9">
        <w:rPr>
          <w:rFonts w:ascii="標楷體" w:eastAsia="標楷體" w:hAnsi="標楷體" w:hint="eastAsia"/>
          <w:sz w:val="28"/>
          <w:szCs w:val="28"/>
        </w:rPr>
        <w:t>全生命週期進度管制指標</w:t>
      </w:r>
      <w:r>
        <w:rPr>
          <w:rFonts w:ascii="標楷體" w:eastAsia="標楷體" w:hAnsi="標楷體" w:hint="eastAsia"/>
          <w:sz w:val="28"/>
          <w:szCs w:val="28"/>
        </w:rPr>
        <w:t>（</w:t>
      </w:r>
      <w:r w:rsidRPr="004167C9">
        <w:rPr>
          <w:rFonts w:ascii="標楷體" w:eastAsia="標楷體" w:hAnsi="標楷體" w:hint="eastAsia"/>
          <w:sz w:val="28"/>
          <w:szCs w:val="28"/>
        </w:rPr>
        <w:t>60%</w:t>
      </w:r>
      <w:r>
        <w:rPr>
          <w:rFonts w:ascii="標楷體" w:eastAsia="標楷體" w:hAnsi="標楷體" w:hint="eastAsia"/>
          <w:sz w:val="28"/>
          <w:szCs w:val="28"/>
        </w:rPr>
        <w:t>）</w:t>
      </w:r>
    </w:p>
    <w:p w:rsidR="004167C9" w:rsidRPr="004167C9" w:rsidRDefault="00E41671" w:rsidP="004167C9">
      <w:pPr>
        <w:pStyle w:val="a3"/>
        <w:ind w:leftChars="0" w:left="1418"/>
        <w:rPr>
          <w:rFonts w:ascii="標楷體" w:eastAsia="標楷體" w:hAnsi="標楷體"/>
          <w:sz w:val="28"/>
          <w:szCs w:val="28"/>
        </w:rPr>
      </w:pPr>
      <w:r>
        <w:rPr>
          <w:rFonts w:ascii="標楷體" w:eastAsia="標楷體" w:hAnsi="標楷體" w:hint="eastAsia"/>
          <w:sz w:val="28"/>
          <w:szCs w:val="28"/>
        </w:rPr>
        <w:t>本項目滿分為60分，以下6項指標每落後1個月扣減1分，不足1個月部分以天數除以30採計：</w:t>
      </w:r>
    </w:p>
    <w:p w:rsidR="004167C9" w:rsidRDefault="00D5360B" w:rsidP="00E41671">
      <w:pPr>
        <w:pStyle w:val="a3"/>
        <w:numPr>
          <w:ilvl w:val="2"/>
          <w:numId w:val="1"/>
        </w:numPr>
        <w:ind w:leftChars="0" w:left="1701" w:hanging="283"/>
        <w:rPr>
          <w:rFonts w:ascii="標楷體" w:eastAsia="標楷體" w:hAnsi="標楷體"/>
          <w:sz w:val="28"/>
          <w:szCs w:val="28"/>
        </w:rPr>
      </w:pPr>
      <w:r>
        <w:rPr>
          <w:rFonts w:ascii="標楷體" w:eastAsia="標楷體" w:hAnsi="標楷體" w:hint="eastAsia"/>
          <w:sz w:val="28"/>
          <w:szCs w:val="28"/>
        </w:rPr>
        <w:t>修正計畫</w:t>
      </w:r>
      <w:r w:rsidR="002271E0">
        <w:rPr>
          <w:rFonts w:ascii="標楷體" w:eastAsia="標楷體" w:hAnsi="標楷體" w:hint="eastAsia"/>
          <w:sz w:val="28"/>
          <w:szCs w:val="28"/>
        </w:rPr>
        <w:t>階段</w:t>
      </w:r>
      <w:r>
        <w:rPr>
          <w:rFonts w:ascii="標楷體" w:eastAsia="標楷體" w:hAnsi="標楷體" w:hint="eastAsia"/>
          <w:sz w:val="28"/>
          <w:szCs w:val="28"/>
        </w:rPr>
        <w:t>平均逾期月數</w:t>
      </w:r>
    </w:p>
    <w:p w:rsidR="004167C9" w:rsidRDefault="00D5360B" w:rsidP="00E41671">
      <w:pPr>
        <w:pStyle w:val="a3"/>
        <w:numPr>
          <w:ilvl w:val="2"/>
          <w:numId w:val="1"/>
        </w:numPr>
        <w:ind w:leftChars="0" w:left="1701" w:hanging="283"/>
        <w:rPr>
          <w:rFonts w:ascii="標楷體" w:eastAsia="標楷體" w:hAnsi="標楷體"/>
          <w:sz w:val="28"/>
          <w:szCs w:val="28"/>
        </w:rPr>
      </w:pPr>
      <w:r w:rsidRPr="004167C9">
        <w:rPr>
          <w:rFonts w:ascii="標楷體" w:eastAsia="標楷體" w:hAnsi="標楷體" w:hint="eastAsia"/>
          <w:sz w:val="28"/>
          <w:szCs w:val="28"/>
        </w:rPr>
        <w:t>規劃設計招標</w:t>
      </w:r>
      <w:r w:rsidR="002271E0">
        <w:rPr>
          <w:rFonts w:ascii="標楷體" w:eastAsia="標楷體" w:hAnsi="標楷體" w:hint="eastAsia"/>
          <w:sz w:val="28"/>
          <w:szCs w:val="28"/>
        </w:rPr>
        <w:t>階段</w:t>
      </w:r>
      <w:r w:rsidRPr="004167C9">
        <w:rPr>
          <w:rFonts w:ascii="標楷體" w:eastAsia="標楷體" w:hAnsi="標楷體" w:hint="eastAsia"/>
          <w:sz w:val="28"/>
          <w:szCs w:val="28"/>
        </w:rPr>
        <w:t>平均逾期月數</w:t>
      </w:r>
    </w:p>
    <w:p w:rsidR="004167C9" w:rsidRDefault="00D5360B" w:rsidP="00E41671">
      <w:pPr>
        <w:pStyle w:val="a3"/>
        <w:numPr>
          <w:ilvl w:val="2"/>
          <w:numId w:val="1"/>
        </w:numPr>
        <w:ind w:leftChars="0" w:left="1701" w:hanging="283"/>
        <w:rPr>
          <w:rFonts w:ascii="標楷體" w:eastAsia="標楷體" w:hAnsi="標楷體"/>
          <w:sz w:val="28"/>
          <w:szCs w:val="28"/>
        </w:rPr>
      </w:pPr>
      <w:r w:rsidRPr="004167C9">
        <w:rPr>
          <w:rFonts w:ascii="標楷體" w:eastAsia="標楷體" w:hAnsi="標楷體" w:hint="eastAsia"/>
          <w:sz w:val="28"/>
          <w:szCs w:val="28"/>
        </w:rPr>
        <w:t>規劃設計</w:t>
      </w:r>
      <w:r w:rsidR="002271E0">
        <w:rPr>
          <w:rFonts w:ascii="標楷體" w:eastAsia="標楷體" w:hAnsi="標楷體" w:hint="eastAsia"/>
          <w:sz w:val="28"/>
          <w:szCs w:val="28"/>
        </w:rPr>
        <w:t>階段</w:t>
      </w:r>
      <w:r w:rsidRPr="004167C9">
        <w:rPr>
          <w:rFonts w:ascii="標楷體" w:eastAsia="標楷體" w:hAnsi="標楷體" w:hint="eastAsia"/>
          <w:sz w:val="28"/>
          <w:szCs w:val="28"/>
        </w:rPr>
        <w:t>平均逾期月數</w:t>
      </w:r>
    </w:p>
    <w:p w:rsidR="004167C9" w:rsidRDefault="00D5360B" w:rsidP="00E41671">
      <w:pPr>
        <w:pStyle w:val="a3"/>
        <w:numPr>
          <w:ilvl w:val="2"/>
          <w:numId w:val="1"/>
        </w:numPr>
        <w:ind w:leftChars="0" w:left="1701" w:hanging="283"/>
        <w:rPr>
          <w:rFonts w:ascii="標楷體" w:eastAsia="標楷體" w:hAnsi="標楷體"/>
          <w:sz w:val="28"/>
          <w:szCs w:val="28"/>
        </w:rPr>
      </w:pPr>
      <w:r w:rsidRPr="004167C9">
        <w:rPr>
          <w:rFonts w:ascii="標楷體" w:eastAsia="標楷體" w:hAnsi="標楷體" w:hint="eastAsia"/>
          <w:sz w:val="28"/>
          <w:szCs w:val="28"/>
        </w:rPr>
        <w:t>工程招標</w:t>
      </w:r>
      <w:r w:rsidR="002271E0">
        <w:rPr>
          <w:rFonts w:ascii="標楷體" w:eastAsia="標楷體" w:hAnsi="標楷體" w:hint="eastAsia"/>
          <w:sz w:val="28"/>
          <w:szCs w:val="28"/>
        </w:rPr>
        <w:t>階段</w:t>
      </w:r>
      <w:r w:rsidRPr="004167C9">
        <w:rPr>
          <w:rFonts w:ascii="標楷體" w:eastAsia="標楷體" w:hAnsi="標楷體" w:hint="eastAsia"/>
          <w:sz w:val="28"/>
          <w:szCs w:val="28"/>
        </w:rPr>
        <w:t>平均逾期月數</w:t>
      </w:r>
    </w:p>
    <w:p w:rsidR="004167C9" w:rsidRDefault="00D5360B" w:rsidP="00E41671">
      <w:pPr>
        <w:pStyle w:val="a3"/>
        <w:numPr>
          <w:ilvl w:val="2"/>
          <w:numId w:val="1"/>
        </w:numPr>
        <w:ind w:leftChars="0" w:left="1701" w:hanging="283"/>
        <w:rPr>
          <w:rFonts w:ascii="標楷體" w:eastAsia="標楷體" w:hAnsi="標楷體"/>
          <w:sz w:val="28"/>
          <w:szCs w:val="28"/>
        </w:rPr>
      </w:pPr>
      <w:r w:rsidRPr="004167C9">
        <w:rPr>
          <w:rFonts w:ascii="標楷體" w:eastAsia="標楷體" w:hAnsi="標楷體" w:hint="eastAsia"/>
          <w:sz w:val="28"/>
          <w:szCs w:val="28"/>
        </w:rPr>
        <w:t>施工</w:t>
      </w:r>
      <w:r w:rsidR="002271E0">
        <w:rPr>
          <w:rFonts w:ascii="標楷體" w:eastAsia="標楷體" w:hAnsi="標楷體" w:hint="eastAsia"/>
          <w:sz w:val="28"/>
          <w:szCs w:val="28"/>
        </w:rPr>
        <w:t>階段</w:t>
      </w:r>
      <w:r w:rsidRPr="004167C9">
        <w:rPr>
          <w:rFonts w:ascii="標楷體" w:eastAsia="標楷體" w:hAnsi="標楷體" w:hint="eastAsia"/>
          <w:sz w:val="28"/>
          <w:szCs w:val="28"/>
        </w:rPr>
        <w:t>平均逾期月數</w:t>
      </w:r>
    </w:p>
    <w:p w:rsidR="00D5360B" w:rsidRDefault="00D5360B" w:rsidP="00E41671">
      <w:pPr>
        <w:pStyle w:val="a3"/>
        <w:numPr>
          <w:ilvl w:val="2"/>
          <w:numId w:val="1"/>
        </w:numPr>
        <w:ind w:leftChars="0" w:left="1701" w:hanging="283"/>
        <w:rPr>
          <w:rFonts w:ascii="標楷體" w:eastAsia="標楷體" w:hAnsi="標楷體"/>
          <w:sz w:val="28"/>
          <w:szCs w:val="28"/>
        </w:rPr>
      </w:pPr>
      <w:r w:rsidRPr="004167C9">
        <w:rPr>
          <w:rFonts w:ascii="標楷體" w:eastAsia="標楷體" w:hAnsi="標楷體" w:hint="eastAsia"/>
          <w:sz w:val="28"/>
          <w:szCs w:val="28"/>
        </w:rPr>
        <w:t>結算驗收</w:t>
      </w:r>
      <w:r w:rsidR="002271E0">
        <w:rPr>
          <w:rFonts w:ascii="標楷體" w:eastAsia="標楷體" w:hAnsi="標楷體" w:hint="eastAsia"/>
          <w:sz w:val="28"/>
          <w:szCs w:val="28"/>
        </w:rPr>
        <w:t>階段</w:t>
      </w:r>
      <w:r w:rsidRPr="004167C9">
        <w:rPr>
          <w:rFonts w:ascii="標楷體" w:eastAsia="標楷體" w:hAnsi="標楷體" w:hint="eastAsia"/>
          <w:sz w:val="28"/>
          <w:szCs w:val="28"/>
        </w:rPr>
        <w:t>平均逾期月數</w:t>
      </w:r>
    </w:p>
    <w:p w:rsidR="00216C6E" w:rsidRDefault="00216C6E" w:rsidP="002271E0">
      <w:pPr>
        <w:ind w:leftChars="591" w:left="1984" w:hangingChars="202" w:hanging="566"/>
        <w:rPr>
          <w:rFonts w:ascii="標楷體" w:eastAsia="標楷體" w:hAnsi="標楷體"/>
          <w:sz w:val="28"/>
          <w:szCs w:val="28"/>
        </w:rPr>
      </w:pPr>
      <w:r>
        <w:rPr>
          <w:rFonts w:ascii="標楷體" w:eastAsia="標楷體" w:hAnsi="標楷體" w:hint="eastAsia"/>
          <w:sz w:val="28"/>
          <w:szCs w:val="28"/>
        </w:rPr>
        <w:t>例：某規劃設計暨工程施作案，修正計畫</w:t>
      </w:r>
      <w:r w:rsidR="002271E0">
        <w:rPr>
          <w:rFonts w:ascii="標楷體" w:eastAsia="標楷體" w:hAnsi="標楷體" w:hint="eastAsia"/>
          <w:sz w:val="28"/>
          <w:szCs w:val="28"/>
        </w:rPr>
        <w:t>階段</w:t>
      </w:r>
      <w:r>
        <w:rPr>
          <w:rFonts w:ascii="標楷體" w:eastAsia="標楷體" w:hAnsi="標楷體" w:hint="eastAsia"/>
          <w:sz w:val="28"/>
          <w:szCs w:val="28"/>
        </w:rPr>
        <w:t>逾期3日、</w:t>
      </w:r>
      <w:r w:rsidR="002271E0">
        <w:rPr>
          <w:rFonts w:ascii="標楷體" w:eastAsia="標楷體" w:hAnsi="標楷體" w:hint="eastAsia"/>
          <w:sz w:val="28"/>
          <w:szCs w:val="28"/>
        </w:rPr>
        <w:t>規劃設計招標階段逾期6日、規劃設計階段逾期9日、工程招標階段逾期12日、施工階段逾期15日、結算驗收階段逾期18日，其得分為：</w:t>
      </w:r>
    </w:p>
    <w:p w:rsidR="002271E0" w:rsidRDefault="002271E0" w:rsidP="002271E0">
      <w:pPr>
        <w:ind w:leftChars="591" w:left="1984" w:hangingChars="202" w:hanging="566"/>
        <w:rPr>
          <w:rFonts w:ascii="標楷體" w:eastAsia="標楷體" w:hAnsi="標楷體"/>
          <w:sz w:val="28"/>
          <w:szCs w:val="28"/>
        </w:rPr>
      </w:pPr>
      <w:r>
        <w:rPr>
          <w:rFonts w:ascii="標楷體" w:eastAsia="標楷體" w:hAnsi="標楷體" w:hint="eastAsia"/>
          <w:sz w:val="28"/>
          <w:szCs w:val="28"/>
        </w:rPr>
        <w:t>60-(3/30)-(6/30)-(9/30)-(12/30)-(15/30)-(18/30)</w:t>
      </w:r>
    </w:p>
    <w:p w:rsidR="002271E0" w:rsidRPr="00216C6E" w:rsidRDefault="002271E0" w:rsidP="002271E0">
      <w:pPr>
        <w:ind w:leftChars="591" w:left="1984" w:hangingChars="202" w:hanging="566"/>
        <w:rPr>
          <w:rFonts w:ascii="標楷體" w:eastAsia="標楷體" w:hAnsi="標楷體"/>
          <w:sz w:val="28"/>
          <w:szCs w:val="28"/>
        </w:rPr>
      </w:pPr>
      <w:r>
        <w:rPr>
          <w:rFonts w:ascii="標楷體" w:eastAsia="標楷體" w:hAnsi="標楷體" w:hint="eastAsia"/>
          <w:sz w:val="28"/>
          <w:szCs w:val="28"/>
        </w:rPr>
        <w:t>=60-0.1-0.2-0.3-0.4-0.5-0.6=57.9</w:t>
      </w:r>
    </w:p>
    <w:p w:rsidR="004F2248" w:rsidRDefault="00C576B7" w:rsidP="004167C9">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預算執行指標</w:t>
      </w:r>
      <w:r w:rsidR="004F2248">
        <w:rPr>
          <w:rFonts w:ascii="標楷體" w:eastAsia="標楷體" w:hAnsi="標楷體" w:hint="eastAsia"/>
          <w:sz w:val="28"/>
          <w:szCs w:val="28"/>
        </w:rPr>
        <w:t>（</w:t>
      </w:r>
      <w:r>
        <w:rPr>
          <w:rFonts w:ascii="標楷體" w:eastAsia="標楷體" w:hAnsi="標楷體" w:hint="eastAsia"/>
          <w:sz w:val="28"/>
          <w:szCs w:val="28"/>
        </w:rPr>
        <w:t>4</w:t>
      </w:r>
      <w:r w:rsidR="004F2248" w:rsidRPr="004167C9">
        <w:rPr>
          <w:rFonts w:ascii="標楷體" w:eastAsia="標楷體" w:hAnsi="標楷體" w:hint="eastAsia"/>
          <w:sz w:val="28"/>
          <w:szCs w:val="28"/>
        </w:rPr>
        <w:t>0%</w:t>
      </w:r>
      <w:r w:rsidR="004F2248">
        <w:rPr>
          <w:rFonts w:ascii="標楷體" w:eastAsia="標楷體" w:hAnsi="標楷體" w:hint="eastAsia"/>
          <w:sz w:val="28"/>
          <w:szCs w:val="28"/>
        </w:rPr>
        <w:t>）</w:t>
      </w:r>
    </w:p>
    <w:p w:rsidR="004F2248" w:rsidRPr="004F2248" w:rsidRDefault="00C576B7" w:rsidP="004F2248">
      <w:pPr>
        <w:pStyle w:val="a3"/>
        <w:ind w:leftChars="0" w:left="1418"/>
        <w:rPr>
          <w:rFonts w:ascii="標楷體" w:eastAsia="標楷體" w:hAnsi="標楷體"/>
          <w:b/>
          <w:sz w:val="28"/>
          <w:szCs w:val="28"/>
        </w:rPr>
      </w:pPr>
      <w:r w:rsidRPr="004F2248">
        <w:rPr>
          <w:rFonts w:ascii="標楷體" w:eastAsia="標楷體" w:hAnsi="標楷體" w:hint="eastAsia"/>
          <w:b/>
          <w:sz w:val="28"/>
          <w:szCs w:val="28"/>
        </w:rPr>
        <w:t>（受評單位已請領補助款/受評單位</w:t>
      </w:r>
      <w:r>
        <w:rPr>
          <w:rFonts w:ascii="標楷體" w:eastAsia="標楷體" w:hAnsi="標楷體" w:hint="eastAsia"/>
          <w:b/>
          <w:sz w:val="28"/>
          <w:szCs w:val="28"/>
        </w:rPr>
        <w:t>應請領補助款</w:t>
      </w:r>
      <w:r w:rsidRPr="004F2248">
        <w:rPr>
          <w:rFonts w:ascii="標楷體" w:eastAsia="標楷體" w:hAnsi="標楷體" w:hint="eastAsia"/>
          <w:b/>
          <w:sz w:val="28"/>
          <w:szCs w:val="28"/>
        </w:rPr>
        <w:t>）*20</w:t>
      </w:r>
      <w:r>
        <w:rPr>
          <w:rFonts w:ascii="標楷體" w:eastAsia="標楷體" w:hAnsi="標楷體" w:hint="eastAsia"/>
          <w:b/>
          <w:sz w:val="28"/>
          <w:szCs w:val="28"/>
        </w:rPr>
        <w:t>+</w:t>
      </w:r>
      <w:r w:rsidR="004F2248" w:rsidRPr="004F2248">
        <w:rPr>
          <w:rFonts w:ascii="標楷體" w:eastAsia="標楷體" w:hAnsi="標楷體" w:hint="eastAsia"/>
          <w:b/>
          <w:sz w:val="28"/>
          <w:szCs w:val="28"/>
        </w:rPr>
        <w:t>（受評單位已執行補助款/受評單位已請領補助款）*20</w:t>
      </w:r>
    </w:p>
    <w:p w:rsidR="00C576B7" w:rsidRDefault="00C576B7" w:rsidP="004F2248">
      <w:pPr>
        <w:pStyle w:val="a3"/>
        <w:ind w:leftChars="0" w:left="1418"/>
        <w:rPr>
          <w:rFonts w:ascii="標楷體" w:eastAsia="標楷體" w:hAnsi="標楷體"/>
          <w:sz w:val="28"/>
          <w:szCs w:val="28"/>
        </w:rPr>
      </w:pPr>
      <w:r>
        <w:rPr>
          <w:rFonts w:ascii="標楷體" w:eastAsia="標楷體" w:hAnsi="標楷體" w:hint="eastAsia"/>
          <w:sz w:val="28"/>
          <w:szCs w:val="28"/>
        </w:rPr>
        <w:lastRenderedPageBreak/>
        <w:t>上開名詞定義如下：</w:t>
      </w:r>
    </w:p>
    <w:p w:rsidR="00C576B7" w:rsidRDefault="00C576B7" w:rsidP="00C576B7">
      <w:pPr>
        <w:pStyle w:val="a3"/>
        <w:numPr>
          <w:ilvl w:val="2"/>
          <w:numId w:val="1"/>
        </w:numPr>
        <w:ind w:leftChars="0" w:left="1701" w:hanging="283"/>
        <w:rPr>
          <w:rFonts w:ascii="標楷體" w:eastAsia="標楷體" w:hAnsi="標楷體"/>
          <w:sz w:val="28"/>
          <w:szCs w:val="28"/>
        </w:rPr>
      </w:pPr>
      <w:r>
        <w:rPr>
          <w:rFonts w:ascii="標楷體" w:eastAsia="標楷體" w:hAnsi="標楷體" w:hint="eastAsia"/>
          <w:sz w:val="28"/>
          <w:szCs w:val="28"/>
        </w:rPr>
        <w:t>受評單位已請領補助款：</w:t>
      </w:r>
    </w:p>
    <w:p w:rsidR="00C576B7" w:rsidRDefault="00C576B7" w:rsidP="00C576B7">
      <w:pPr>
        <w:pStyle w:val="a3"/>
        <w:ind w:leftChars="0" w:left="1701"/>
        <w:rPr>
          <w:rFonts w:ascii="標楷體" w:eastAsia="標楷體" w:hAnsi="標楷體"/>
          <w:sz w:val="28"/>
          <w:szCs w:val="28"/>
        </w:rPr>
      </w:pPr>
      <w:r>
        <w:rPr>
          <w:rFonts w:ascii="標楷體" w:eastAsia="標楷體" w:hAnsi="標楷體" w:hint="eastAsia"/>
          <w:sz w:val="28"/>
          <w:szCs w:val="28"/>
        </w:rPr>
        <w:t>受評單位納評計畫已向本會請領之補助款總額。</w:t>
      </w:r>
    </w:p>
    <w:p w:rsidR="00C576B7" w:rsidRDefault="00C576B7" w:rsidP="00C576B7">
      <w:pPr>
        <w:pStyle w:val="a3"/>
        <w:numPr>
          <w:ilvl w:val="2"/>
          <w:numId w:val="1"/>
        </w:numPr>
        <w:ind w:leftChars="0" w:left="1701" w:hanging="283"/>
        <w:rPr>
          <w:rFonts w:ascii="標楷體" w:eastAsia="標楷體" w:hAnsi="標楷體"/>
          <w:sz w:val="28"/>
          <w:szCs w:val="28"/>
        </w:rPr>
      </w:pPr>
      <w:r w:rsidRPr="00C576B7">
        <w:rPr>
          <w:rFonts w:ascii="標楷體" w:eastAsia="標楷體" w:hAnsi="標楷體" w:hint="eastAsia"/>
          <w:sz w:val="28"/>
          <w:szCs w:val="28"/>
        </w:rPr>
        <w:t>受評單位應請領補助款：</w:t>
      </w:r>
    </w:p>
    <w:p w:rsidR="00C576B7" w:rsidRDefault="00C576B7" w:rsidP="00C576B7">
      <w:pPr>
        <w:pStyle w:val="a3"/>
        <w:ind w:leftChars="0" w:left="1701"/>
        <w:rPr>
          <w:rFonts w:ascii="標楷體" w:eastAsia="標楷體" w:hAnsi="標楷體"/>
          <w:sz w:val="28"/>
          <w:szCs w:val="28"/>
        </w:rPr>
      </w:pPr>
      <w:r>
        <w:rPr>
          <w:rFonts w:ascii="標楷體" w:eastAsia="標楷體" w:hAnsi="標楷體" w:hint="eastAsia"/>
          <w:sz w:val="28"/>
          <w:szCs w:val="28"/>
        </w:rPr>
        <w:t>受評單位納評計畫，依上開規定期程執行情況下，於評</w:t>
      </w:r>
      <w:r w:rsidR="004C5370">
        <w:rPr>
          <w:rFonts w:ascii="標楷體" w:eastAsia="標楷體" w:hAnsi="標楷體" w:hint="eastAsia"/>
          <w:sz w:val="28"/>
          <w:szCs w:val="28"/>
        </w:rPr>
        <w:t>比期間依補助作業要點規定應請領</w:t>
      </w:r>
      <w:r w:rsidR="00216C6E">
        <w:rPr>
          <w:rFonts w:ascii="標楷體" w:eastAsia="標楷體" w:hAnsi="標楷體" w:hint="eastAsia"/>
          <w:sz w:val="28"/>
          <w:szCs w:val="28"/>
        </w:rPr>
        <w:t>之補助款總額。</w:t>
      </w:r>
    </w:p>
    <w:p w:rsidR="00C576B7" w:rsidRDefault="00C576B7" w:rsidP="00C576B7">
      <w:pPr>
        <w:pStyle w:val="a3"/>
        <w:numPr>
          <w:ilvl w:val="2"/>
          <w:numId w:val="1"/>
        </w:numPr>
        <w:ind w:leftChars="0" w:left="1701" w:hanging="283"/>
        <w:rPr>
          <w:rFonts w:ascii="標楷體" w:eastAsia="標楷體" w:hAnsi="標楷體"/>
          <w:sz w:val="28"/>
          <w:szCs w:val="28"/>
        </w:rPr>
      </w:pPr>
      <w:r w:rsidRPr="00C576B7">
        <w:rPr>
          <w:rFonts w:ascii="標楷體" w:eastAsia="標楷體" w:hAnsi="標楷體" w:hint="eastAsia"/>
          <w:sz w:val="28"/>
          <w:szCs w:val="28"/>
        </w:rPr>
        <w:t>受評單位已執行補助款：</w:t>
      </w:r>
    </w:p>
    <w:p w:rsidR="00216C6E" w:rsidRPr="00216C6E" w:rsidRDefault="00216C6E" w:rsidP="00216C6E">
      <w:pPr>
        <w:pStyle w:val="a3"/>
        <w:ind w:leftChars="0" w:left="1701"/>
        <w:rPr>
          <w:rFonts w:ascii="標楷體" w:eastAsia="標楷體" w:hAnsi="標楷體"/>
          <w:sz w:val="28"/>
          <w:szCs w:val="28"/>
        </w:rPr>
      </w:pPr>
      <w:r>
        <w:rPr>
          <w:rFonts w:ascii="標楷體" w:eastAsia="標楷體" w:hAnsi="標楷體" w:hint="eastAsia"/>
          <w:sz w:val="28"/>
          <w:szCs w:val="28"/>
        </w:rPr>
        <w:t>受評單位各納評計畫之補助金額*工程實際進度百分比（以工程標案管理系統填報之6月份及12月份工程進度為準</w:t>
      </w:r>
      <w:r>
        <w:rPr>
          <w:rFonts w:ascii="標楷體" w:eastAsia="標楷體" w:hAnsi="標楷體"/>
          <w:sz w:val="28"/>
          <w:szCs w:val="28"/>
        </w:rPr>
        <w:t>）</w:t>
      </w:r>
      <w:r>
        <w:rPr>
          <w:rFonts w:ascii="標楷體" w:eastAsia="標楷體" w:hAnsi="標楷體" w:hint="eastAsia"/>
          <w:sz w:val="28"/>
          <w:szCs w:val="28"/>
        </w:rPr>
        <w:t>之總和。</w:t>
      </w:r>
    </w:p>
    <w:p w:rsidR="00E41671" w:rsidRDefault="004F2248" w:rsidP="004167C9">
      <w:pPr>
        <w:pStyle w:val="a3"/>
        <w:numPr>
          <w:ilvl w:val="1"/>
          <w:numId w:val="1"/>
        </w:numPr>
        <w:ind w:leftChars="0" w:left="1418" w:hanging="938"/>
        <w:rPr>
          <w:rFonts w:ascii="標楷體" w:eastAsia="標楷體" w:hAnsi="標楷體"/>
          <w:sz w:val="28"/>
          <w:szCs w:val="28"/>
        </w:rPr>
      </w:pPr>
      <w:r>
        <w:rPr>
          <w:rFonts w:ascii="標楷體" w:eastAsia="標楷體" w:hAnsi="標楷體" w:hint="eastAsia"/>
          <w:sz w:val="28"/>
          <w:szCs w:val="28"/>
        </w:rPr>
        <w:t>施工品質指標</w:t>
      </w:r>
    </w:p>
    <w:p w:rsidR="004F2248" w:rsidRDefault="004F2248" w:rsidP="004F2248">
      <w:pPr>
        <w:pStyle w:val="a3"/>
        <w:ind w:leftChars="0" w:left="1418"/>
        <w:rPr>
          <w:rFonts w:ascii="標楷體" w:eastAsia="標楷體" w:hAnsi="標楷體"/>
          <w:sz w:val="28"/>
          <w:szCs w:val="28"/>
        </w:rPr>
      </w:pPr>
      <w:r>
        <w:rPr>
          <w:rFonts w:ascii="標楷體" w:eastAsia="標楷體" w:hAnsi="標楷體" w:hint="eastAsia"/>
          <w:sz w:val="28"/>
          <w:szCs w:val="28"/>
        </w:rPr>
        <w:t>考量本會辦理施工查核係依「工程施工查核小組作業辦法」規定之頻率抽測，為避免影響</w:t>
      </w:r>
      <w:r w:rsidR="005A70A6">
        <w:rPr>
          <w:rFonts w:ascii="標楷體" w:eastAsia="標楷體" w:hAnsi="標楷體" w:hint="eastAsia"/>
          <w:sz w:val="28"/>
          <w:szCs w:val="28"/>
        </w:rPr>
        <w:t>評比</w:t>
      </w:r>
      <w:r>
        <w:rPr>
          <w:rFonts w:ascii="標楷體" w:eastAsia="標楷體" w:hAnsi="標楷體" w:hint="eastAsia"/>
          <w:sz w:val="28"/>
          <w:szCs w:val="28"/>
        </w:rPr>
        <w:t>公平性</w:t>
      </w:r>
      <w:r w:rsidR="005A70A6">
        <w:rPr>
          <w:rFonts w:ascii="標楷體" w:eastAsia="標楷體" w:hAnsi="標楷體" w:hint="eastAsia"/>
          <w:sz w:val="28"/>
          <w:szCs w:val="28"/>
        </w:rPr>
        <w:t>，本項目係依每次施工查核結果，以外加方式計分，其計分方式</w:t>
      </w:r>
      <w:r w:rsidR="00DA62C6">
        <w:rPr>
          <w:rFonts w:ascii="標楷體" w:eastAsia="標楷體" w:hAnsi="標楷體" w:hint="eastAsia"/>
          <w:sz w:val="28"/>
          <w:szCs w:val="28"/>
        </w:rPr>
        <w:t>以</w:t>
      </w:r>
      <w:r w:rsidR="00DA62C6">
        <w:rPr>
          <w:rFonts w:ascii="標楷體" w:eastAsia="標楷體" w:hAnsi="標楷體"/>
          <w:sz w:val="28"/>
          <w:szCs w:val="28"/>
        </w:rPr>
        <w:t>查核成績</w:t>
      </w:r>
      <w:r w:rsidR="00DA62C6">
        <w:rPr>
          <w:rFonts w:ascii="標楷體" w:eastAsia="標楷體" w:hAnsi="標楷體" w:hint="eastAsia"/>
          <w:sz w:val="28"/>
          <w:szCs w:val="28"/>
        </w:rPr>
        <w:t>做</w:t>
      </w:r>
      <w:r w:rsidR="00DA62C6">
        <w:rPr>
          <w:rFonts w:ascii="標楷體" w:eastAsia="標楷體" w:hAnsi="標楷體"/>
          <w:sz w:val="28"/>
          <w:szCs w:val="28"/>
        </w:rPr>
        <w:t>為加減分基礎，採</w:t>
      </w:r>
      <w:r w:rsidR="00DA62C6">
        <w:rPr>
          <w:rFonts w:ascii="標楷體" w:eastAsia="標楷體" w:hAnsi="標楷體" w:hint="eastAsia"/>
          <w:sz w:val="28"/>
          <w:szCs w:val="28"/>
        </w:rPr>
        <w:t>計</w:t>
      </w:r>
      <w:r w:rsidR="005A70A6">
        <w:rPr>
          <w:rFonts w:ascii="標楷體" w:eastAsia="標楷體" w:hAnsi="標楷體" w:hint="eastAsia"/>
          <w:sz w:val="28"/>
          <w:szCs w:val="28"/>
        </w:rPr>
        <w:t>如下：</w:t>
      </w:r>
    </w:p>
    <w:p w:rsidR="005A70A6" w:rsidRDefault="00D403C1" w:rsidP="005A70A6">
      <w:pPr>
        <w:pStyle w:val="a3"/>
        <w:numPr>
          <w:ilvl w:val="0"/>
          <w:numId w:val="2"/>
        </w:numPr>
        <w:ind w:leftChars="0" w:left="1701" w:hanging="283"/>
        <w:rPr>
          <w:rFonts w:ascii="標楷體" w:eastAsia="標楷體" w:hAnsi="標楷體"/>
          <w:sz w:val="28"/>
          <w:szCs w:val="28"/>
        </w:rPr>
      </w:pPr>
      <w:r w:rsidRPr="005A70A6">
        <w:rPr>
          <w:rFonts w:ascii="標楷體" w:eastAsia="標楷體" w:hAnsi="標楷體" w:hint="eastAsia"/>
          <w:sz w:val="28"/>
          <w:szCs w:val="28"/>
        </w:rPr>
        <w:t>75~79分：無加減分</w:t>
      </w:r>
    </w:p>
    <w:p w:rsidR="00D403C1" w:rsidRDefault="00D403C1" w:rsidP="005A70A6">
      <w:pPr>
        <w:pStyle w:val="a3"/>
        <w:numPr>
          <w:ilvl w:val="0"/>
          <w:numId w:val="2"/>
        </w:numPr>
        <w:ind w:leftChars="0" w:left="1701" w:hanging="283"/>
        <w:rPr>
          <w:rFonts w:ascii="標楷體" w:eastAsia="標楷體" w:hAnsi="標楷體"/>
          <w:sz w:val="28"/>
          <w:szCs w:val="28"/>
        </w:rPr>
      </w:pPr>
      <w:r w:rsidRPr="005A70A6">
        <w:rPr>
          <w:rFonts w:ascii="標楷體" w:eastAsia="標楷體" w:hAnsi="標楷體" w:hint="eastAsia"/>
          <w:sz w:val="28"/>
          <w:szCs w:val="28"/>
        </w:rPr>
        <w:t>74分以下，每減少1分扣1分</w:t>
      </w:r>
      <w:r>
        <w:rPr>
          <w:rFonts w:ascii="標楷體" w:eastAsia="標楷體" w:hAnsi="標楷體" w:hint="eastAsia"/>
          <w:sz w:val="28"/>
          <w:szCs w:val="28"/>
        </w:rPr>
        <w:t>（</w:t>
      </w:r>
      <w:r w:rsidRPr="005A70A6">
        <w:rPr>
          <w:rFonts w:ascii="標楷體" w:eastAsia="標楷體" w:hAnsi="標楷體" w:hint="eastAsia"/>
          <w:sz w:val="28"/>
          <w:szCs w:val="28"/>
        </w:rPr>
        <w:t>即74分扣1分、73分扣2分…以此類推</w:t>
      </w:r>
      <w:r>
        <w:rPr>
          <w:rFonts w:ascii="標楷體" w:eastAsia="標楷體" w:hAnsi="標楷體" w:hint="eastAsia"/>
          <w:sz w:val="28"/>
          <w:szCs w:val="28"/>
        </w:rPr>
        <w:t>）</w:t>
      </w:r>
      <w:r w:rsidRPr="005A70A6">
        <w:rPr>
          <w:rFonts w:ascii="標楷體" w:eastAsia="標楷體" w:hAnsi="標楷體" w:hint="eastAsia"/>
          <w:sz w:val="28"/>
          <w:szCs w:val="28"/>
        </w:rPr>
        <w:t>，扣至5分為</w:t>
      </w:r>
      <w:r>
        <w:rPr>
          <w:rFonts w:ascii="標楷體" w:eastAsia="標楷體" w:hAnsi="標楷體" w:hint="eastAsia"/>
          <w:sz w:val="28"/>
          <w:szCs w:val="28"/>
        </w:rPr>
        <w:t>止</w:t>
      </w:r>
      <w:r>
        <w:rPr>
          <w:rFonts w:ascii="標楷體" w:eastAsia="標楷體" w:hAnsi="標楷體"/>
          <w:sz w:val="28"/>
          <w:szCs w:val="28"/>
        </w:rPr>
        <w:t>。</w:t>
      </w:r>
    </w:p>
    <w:p w:rsidR="005A70A6" w:rsidRPr="00D403C1" w:rsidRDefault="00D403C1" w:rsidP="00502148">
      <w:pPr>
        <w:pStyle w:val="a3"/>
        <w:numPr>
          <w:ilvl w:val="0"/>
          <w:numId w:val="2"/>
        </w:numPr>
        <w:ind w:leftChars="0" w:left="1701" w:hanging="283"/>
        <w:rPr>
          <w:rFonts w:ascii="標楷體" w:eastAsia="標楷體" w:hAnsi="標楷體"/>
          <w:sz w:val="28"/>
          <w:szCs w:val="28"/>
        </w:rPr>
      </w:pPr>
      <w:r w:rsidRPr="00D403C1">
        <w:rPr>
          <w:rFonts w:ascii="標楷體" w:eastAsia="標楷體" w:hAnsi="標楷體" w:hint="eastAsia"/>
          <w:sz w:val="28"/>
          <w:szCs w:val="28"/>
        </w:rPr>
        <w:t>80分以上，每增加1分加1分（即80分加1分、81</w:t>
      </w:r>
      <w:r w:rsidRPr="00D403C1">
        <w:rPr>
          <w:rFonts w:ascii="標楷體" w:eastAsia="標楷體" w:hAnsi="標楷體" w:hint="eastAsia"/>
          <w:sz w:val="28"/>
          <w:szCs w:val="28"/>
        </w:rPr>
        <w:lastRenderedPageBreak/>
        <w:t>分加2分…以此類推），加至5分為止。</w:t>
      </w:r>
    </w:p>
    <w:p w:rsidR="002271E0" w:rsidRPr="002271E0" w:rsidRDefault="002271E0" w:rsidP="002271E0">
      <w:pPr>
        <w:pStyle w:val="a3"/>
        <w:numPr>
          <w:ilvl w:val="0"/>
          <w:numId w:val="1"/>
        </w:numPr>
        <w:ind w:leftChars="0" w:left="567" w:hanging="567"/>
        <w:rPr>
          <w:rFonts w:ascii="標楷體" w:eastAsia="標楷體" w:hAnsi="標楷體"/>
          <w:sz w:val="28"/>
          <w:szCs w:val="28"/>
        </w:rPr>
      </w:pPr>
      <w:r>
        <w:rPr>
          <w:rFonts w:ascii="標楷體" w:eastAsia="標楷體" w:hAnsi="標楷體" w:hint="eastAsia"/>
          <w:sz w:val="28"/>
          <w:szCs w:val="28"/>
        </w:rPr>
        <w:t>本會將於每年1月及7月之公共建設推動會報公布評分結果，並函送各受評單位首長知照。</w:t>
      </w:r>
    </w:p>
    <w:sectPr w:rsidR="002271E0" w:rsidRPr="002271E0" w:rsidSect="00C433DD">
      <w:footerReference w:type="default" r:id="rId7"/>
      <w:pgSz w:w="11906" w:h="16838"/>
      <w:pgMar w:top="1440" w:right="1800" w:bottom="1440" w:left="1800" w:header="851" w:footer="90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A86" w:rsidRDefault="00812A86" w:rsidP="009C388E">
      <w:r>
        <w:separator/>
      </w:r>
    </w:p>
  </w:endnote>
  <w:endnote w:type="continuationSeparator" w:id="0">
    <w:p w:rsidR="00812A86" w:rsidRDefault="00812A86" w:rsidP="009C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431621"/>
      <w:docPartObj>
        <w:docPartGallery w:val="Page Numbers (Bottom of Page)"/>
        <w:docPartUnique/>
      </w:docPartObj>
    </w:sdtPr>
    <w:sdtEndPr/>
    <w:sdtContent>
      <w:p w:rsidR="0053676A" w:rsidRDefault="0053676A">
        <w:pPr>
          <w:pStyle w:val="a6"/>
          <w:jc w:val="center"/>
        </w:pPr>
        <w:r>
          <w:fldChar w:fldCharType="begin"/>
        </w:r>
        <w:r>
          <w:instrText>PAGE   \* MERGEFORMAT</w:instrText>
        </w:r>
        <w:r>
          <w:fldChar w:fldCharType="separate"/>
        </w:r>
        <w:r w:rsidR="00F57688" w:rsidRPr="00F57688">
          <w:rPr>
            <w:noProof/>
            <w:lang w:val="zh-TW"/>
          </w:rPr>
          <w:t>1</w:t>
        </w:r>
        <w:r>
          <w:fldChar w:fldCharType="end"/>
        </w:r>
      </w:p>
    </w:sdtContent>
  </w:sdt>
  <w:p w:rsidR="0053676A" w:rsidRDefault="005367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A86" w:rsidRDefault="00812A86" w:rsidP="009C388E">
      <w:r>
        <w:separator/>
      </w:r>
    </w:p>
  </w:footnote>
  <w:footnote w:type="continuationSeparator" w:id="0">
    <w:p w:rsidR="00812A86" w:rsidRDefault="00812A86" w:rsidP="009C3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F07EE"/>
    <w:multiLevelType w:val="hybridMultilevel"/>
    <w:tmpl w:val="5FD29A3A"/>
    <w:lvl w:ilvl="0" w:tplc="7E562A40">
      <w:start w:val="1"/>
      <w:numFmt w:val="taiwaneseCountingThousand"/>
      <w:lvlText w:val="%1、"/>
      <w:lvlJc w:val="left"/>
      <w:pPr>
        <w:ind w:left="764" w:hanging="480"/>
      </w:pPr>
      <w:rPr>
        <w:rFonts w:ascii="標楷體" w:eastAsia="標楷體" w:hAnsi="標楷體"/>
        <w:sz w:val="28"/>
        <w:szCs w:val="28"/>
        <w:lang w:val="en-US"/>
      </w:rPr>
    </w:lvl>
    <w:lvl w:ilvl="1" w:tplc="8BDCDE4A">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DD72B8"/>
    <w:multiLevelType w:val="hybridMultilevel"/>
    <w:tmpl w:val="BB10C9F8"/>
    <w:lvl w:ilvl="0" w:tplc="5C7C71D4">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15:restartNumberingAfterBreak="0">
    <w:nsid w:val="58DB22FC"/>
    <w:multiLevelType w:val="hybridMultilevel"/>
    <w:tmpl w:val="F35E06B0"/>
    <w:lvl w:ilvl="0" w:tplc="0409000F">
      <w:start w:val="1"/>
      <w:numFmt w:val="decimal"/>
      <w:lvlText w:val="%1."/>
      <w:lvlJc w:val="left"/>
      <w:pPr>
        <w:ind w:left="1898" w:hanging="480"/>
      </w:pPr>
    </w:lvl>
    <w:lvl w:ilvl="1" w:tplc="5C7C71D4">
      <w:start w:val="1"/>
      <w:numFmt w:val="decimal"/>
      <w:lvlText w:val="（%2）"/>
      <w:lvlJc w:val="left"/>
      <w:pPr>
        <w:ind w:left="3316" w:hanging="480"/>
      </w:pPr>
      <w:rPr>
        <w:rFonts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58"/>
    <w:rsid w:val="00081A6B"/>
    <w:rsid w:val="000C09D7"/>
    <w:rsid w:val="000D14F6"/>
    <w:rsid w:val="000F1FCC"/>
    <w:rsid w:val="00153DEC"/>
    <w:rsid w:val="001F78A4"/>
    <w:rsid w:val="002160BA"/>
    <w:rsid w:val="00216C6E"/>
    <w:rsid w:val="002271E0"/>
    <w:rsid w:val="00366065"/>
    <w:rsid w:val="00371B69"/>
    <w:rsid w:val="003E416D"/>
    <w:rsid w:val="003E765F"/>
    <w:rsid w:val="004167C9"/>
    <w:rsid w:val="00436CD6"/>
    <w:rsid w:val="004C5370"/>
    <w:rsid w:val="004F2248"/>
    <w:rsid w:val="0053676A"/>
    <w:rsid w:val="005A70A6"/>
    <w:rsid w:val="005C33F7"/>
    <w:rsid w:val="0064352A"/>
    <w:rsid w:val="00676B50"/>
    <w:rsid w:val="00697438"/>
    <w:rsid w:val="00730A4E"/>
    <w:rsid w:val="007A5740"/>
    <w:rsid w:val="00812A86"/>
    <w:rsid w:val="008D1997"/>
    <w:rsid w:val="0095311E"/>
    <w:rsid w:val="0095340D"/>
    <w:rsid w:val="009C388E"/>
    <w:rsid w:val="00A71EAA"/>
    <w:rsid w:val="00B01AFC"/>
    <w:rsid w:val="00B9049F"/>
    <w:rsid w:val="00BC41A7"/>
    <w:rsid w:val="00BE7C14"/>
    <w:rsid w:val="00BF6250"/>
    <w:rsid w:val="00C433DD"/>
    <w:rsid w:val="00C576B7"/>
    <w:rsid w:val="00C81BC5"/>
    <w:rsid w:val="00D36A76"/>
    <w:rsid w:val="00D403C1"/>
    <w:rsid w:val="00D5360B"/>
    <w:rsid w:val="00D91DF0"/>
    <w:rsid w:val="00DA62C6"/>
    <w:rsid w:val="00E11D58"/>
    <w:rsid w:val="00E41671"/>
    <w:rsid w:val="00E946D0"/>
    <w:rsid w:val="00F576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28402-8433-45B5-9A04-9C0A1343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250"/>
    <w:pPr>
      <w:ind w:leftChars="200" w:left="480"/>
    </w:pPr>
  </w:style>
  <w:style w:type="paragraph" w:styleId="a4">
    <w:name w:val="header"/>
    <w:basedOn w:val="a"/>
    <w:link w:val="a5"/>
    <w:uiPriority w:val="99"/>
    <w:unhideWhenUsed/>
    <w:rsid w:val="009C388E"/>
    <w:pPr>
      <w:tabs>
        <w:tab w:val="center" w:pos="4153"/>
        <w:tab w:val="right" w:pos="8306"/>
      </w:tabs>
      <w:snapToGrid w:val="0"/>
    </w:pPr>
    <w:rPr>
      <w:sz w:val="20"/>
      <w:szCs w:val="20"/>
    </w:rPr>
  </w:style>
  <w:style w:type="character" w:customStyle="1" w:styleId="a5">
    <w:name w:val="頁首 字元"/>
    <w:basedOn w:val="a0"/>
    <w:link w:val="a4"/>
    <w:uiPriority w:val="99"/>
    <w:rsid w:val="009C388E"/>
    <w:rPr>
      <w:sz w:val="20"/>
      <w:szCs w:val="20"/>
    </w:rPr>
  </w:style>
  <w:style w:type="paragraph" w:styleId="a6">
    <w:name w:val="footer"/>
    <w:basedOn w:val="a"/>
    <w:link w:val="a7"/>
    <w:uiPriority w:val="99"/>
    <w:unhideWhenUsed/>
    <w:rsid w:val="009C388E"/>
    <w:pPr>
      <w:tabs>
        <w:tab w:val="center" w:pos="4153"/>
        <w:tab w:val="right" w:pos="8306"/>
      </w:tabs>
      <w:snapToGrid w:val="0"/>
    </w:pPr>
    <w:rPr>
      <w:sz w:val="20"/>
      <w:szCs w:val="20"/>
    </w:rPr>
  </w:style>
  <w:style w:type="character" w:customStyle="1" w:styleId="a7">
    <w:name w:val="頁尾 字元"/>
    <w:basedOn w:val="a0"/>
    <w:link w:val="a6"/>
    <w:uiPriority w:val="99"/>
    <w:rsid w:val="009C388E"/>
    <w:rPr>
      <w:sz w:val="20"/>
      <w:szCs w:val="20"/>
    </w:rPr>
  </w:style>
  <w:style w:type="paragraph" w:styleId="a8">
    <w:name w:val="Balloon Text"/>
    <w:basedOn w:val="a"/>
    <w:link w:val="a9"/>
    <w:uiPriority w:val="99"/>
    <w:semiHidden/>
    <w:unhideWhenUsed/>
    <w:rsid w:val="00C433D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43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吳棟隆</dc:creator>
  <cp:keywords/>
  <dc:description/>
  <cp:lastModifiedBy>吳棟隆</cp:lastModifiedBy>
  <cp:revision>2</cp:revision>
  <cp:lastPrinted>2017-07-18T05:57:00Z</cp:lastPrinted>
  <dcterms:created xsi:type="dcterms:W3CDTF">2017-07-19T10:13:00Z</dcterms:created>
  <dcterms:modified xsi:type="dcterms:W3CDTF">2017-07-19T10:13:00Z</dcterms:modified>
</cp:coreProperties>
</file>